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II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ФФ-КЧЕО-М-311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ФФ-КЧЕО-М-311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и устен изпит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II е студентите да усъвършенстват придобитите основни езикови умения по български език – слушане, четене, говорене, писане от Модул I.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език, за да могат да продължат обучението си по български език във Модул II.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Билингвистичен метод на преподаване – преподавателят коментира и разяснява на английски език. 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- Модул II се очаква придобиване  на езикови компетенции и  умения за слушане, четене, говорене и писане на български език на по-високо ниво,  които са необходими на студентите в СА "Д.А.Ценов" по време на обучението им в ОКС “Магистър“.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ДНЕВНА ПРОГРАМА. ОБРАЗУВАНЕ НА ЖЕНСКИ РОД НА СЪЩЕСТВИТЕЛНИ ИМЕНА ОТ МЪЖКИ РОД.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КОГА КАКВО ПРАВЯ? ЧЛЕНУВАНЕ. ЧЛЕНУВАНЕ В ЕД.Ч.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ДНИТЕ НА СЕДМИЦАТА. ЧЛЕНУВАНЕ В МНОЖЕСТВЕНО ЧИСЛО.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УНИВЕРСИТЕТА.МНОЖЕСТВЕНО ЧИСЛО НА СЪЩЕСТВИТЕЛНОТО ИМЕ. ПРИЛАГАТЕЛНО ИМЕ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НАШИЯТ ДОМ. СРЕДЕН РОД НА СЪЩЕСТВИТЕЛНИТЕ ИМЕНА. ПРИТЕЖАТЕЛНОТО МЕСТОИМЕНИЕ „МОЙ“.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ГЛАГОЛ. ПРЕДЛОЗИ. НЯКОИ ПРЕДЛОЗИ И ТЯХНАТА УПОТРЕБА.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СЕГАШНО ВРЕМЕ. ГЛАГОЛИТЕ „ИМАМ“, „НЯМАМ“, „ПРАВЯ“.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Български език Модул 2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2 ФФ-КЧЕО-М-311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 А1 - А2,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