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английски език има за цел да подготви студентите от специалност „Икономика и Мениджмънт на Туризма“ в ОКС "Магистър" за динамичния и конкурентен свят на туристическата индустрия като им помогне да развият необходимите за тяхната успешна реализация в различни организационни среди чуждоезикови умения и компетенции. Успоредно със затвърждаването и доразвиването на познанията за граматически и лексикални категории, които студентите са придобили до този момент, курсът има за цел да обогати тяхното разбиране за актуални социални и културни въпроси, така че да подпомогне израстването им в етични и социално отговорни професионалисти, чиито бъдещи решения като специалисти, лидери и мениджъри ще бъдат съобразени с принципите на устойчивите бизнес практики, корпоративна отговорност и етичност, зачитане на културните различия и използването на технологии с цел иновации и растеж в най-големия сектор на икономиката. Курсът разширява познанията на студентите за процеса на формиране и потребяване на туристически продукти и услуги и създаване на удовлетворяващи туристически преживявания като същевременно се стреми да изгради у тях езикова грамотност и културна интелигентност, които са неразделна част от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студентите следва да притежават езикови знания и компетенции, съответстващи на ниво В1 от Общата европейска референтна езикова рамка. Това означава, че от тях се очаква да са добре запознати с основните граматични категории в английския език (глаголни времена, съществителни и прилагателни имена, наречия, предлози, фразелогични глаголи, модални глаголи и др.) и да разполагат с речников запас (общ и икономически английски), който им позволява да разбират самостоятелно информация по познати за тях теми, представена в писмен вид, аудио и видео материали, да съставят несложни текстове (и-мейл, презентация, писмо), както и да водят разговор и да изразяват своето мнение по теми, свързани с техните лични и професионални интереси.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от студентите се очаква: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различни информационно източници на английски език, включително информация, представена в цифров или графичен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проявяват културна интелигентност при общуване с хора от различни среди и култури;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участват уверено в различни форми на бизнес комуникация (водене на преговори, изнасяне на презентация, разговори по телефона или чрез видео-конферентна връзка и др.), в които работният  език е английски;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обогатяват и разширяват самостоятелно своята информираност за актуални въпроси в сферата на туризма, използвайки научни и специализирани информационни източници на английски език;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са наясно със социалните, културните, икономическите и екологичните въздействия на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Ostelea Tourism Management School, Barcelona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 de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Naples, PARTHENOPE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Queensland,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Атракции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Услуги и удобства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Търговските марки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микс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език, II модул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за II модул в Платформата за дистанционно и електронно обучение на СА "Д. А. Ценов", http://dl.uni-svishtov.bg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(2003). Dictionary of Travel, Tourism and Hospitality. Third edition.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Sen. Lect. Daniela Stoilova)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