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английски език има за цел да подготви студентите от специалност „Икономика и Мениджмънт на Туризма“ в ОКС "Магистър" за динамичния и конкурентен свят на туристическата индустрия като им помогне да развият необходимите за тяхната успешна реализация в различни организационни среди чуждоезикови умения и компетенции. Успоредно със затвърждаването и доразвиването на познанията за граматически и лексикални категории, които студентите са придобили до този момент, курсът има за цел да обогати тяхното разбиране за актуални социални и културни въпроси, така че да подпомогне израстването им в етични и социално отговорни професионалисти, чиито бъдещи решения като специалисти, лидери и мениджъри ще бъдат съобразени с принципите на устойчивите бизнес практики, корпоративна отговорност и етичност, зачитане на културните различия и използването на технологии с цел иновации и растеж в най-големия сектор на икономиката. Курсът разширява познанията на студентите за процеса на формиране и потребяване на туристически продукти и услуги и създаване на удовлетворяващи туристически преживявания като същевременно се стреми да изгради у тях езикова грамотност и културна интелигентност, които са неразделна част от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студентите следва да притежават езикови знания и компетенции, съответстващи на ниво В1 от Общата европейска референтна езикова рамка. Това означава, че от тях се очаква да са добре запознати с основните граматични категории в английския език (глаголни времена, съществителни и прилагателни имена, наречия, предлози, фразелогични глаголи, модални глаголи и др.) и да разполагат с речников запас (общ и икономически английски), който им позволява да разбират самостоятелно информация по познати за тях теми, представена в писмен вид, аудио и видео материали, да съставят несложни текстове (и-мейл, презентация, писмо), както и да водят разговор и да изразяват своето мнение по теми, свързани с техните лични и професионални интереси.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от студентите се очаква: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различни информационно източници на английски език, включително информация, представена в цифров или графичен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проявяват културна интелигентност при общуване с хора от различни среди и култури;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участват уверено в различни форми на бизнес комуникация (водене на преговори, изнасяне на презентация, разговори по телефона или чрез видео-конферентна връзка и др.), в които работният  език е английски;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обогатяват и разширяват самостоятелно своята информираност за актуални въпроси в сферата на туризма, използвайки научни и специализирани информационни източници на английски език;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са наясно със социалните, културните, икономическите и екологичните въздействия на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Ostelea Tourism Management School, Barcelona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 de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Naples, PARTHENOPE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Queensland,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Дестинации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Забележителности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език, I модул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за I модул в Платформата за дистанционно и електронно обучение на СА "Д. А. Ценов", http://dl.uni-svishtov.bg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(2003). Dictionary of Travel, Tourism and Hospitality. Third edition.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Sen. Lect. Daniela Stoilova)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