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ФФ-КЧЕО-М-305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ФФ-КЧЕО-М-305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в контролирана среда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надгражда вече придобитите от студентите от ОКС "Магистър" езикови умения и ги запознава с деловата терминология на английски език като доразвива професионалните им умения за четене и анализ на специализиране текстове, за водене на търговска кореспонденция и за делово общуване на английски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Очаква се езикова компетентност най-малко на ниво А1, необходимо за успешно навлизане в терминологията и езиковата практика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Езикови умения съгласно Европейската езикова рамка на ниво A2.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Варна, Columbia University, University of Toronto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Company Structure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Jobs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Insurance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Marketing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Delivery Systems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Banking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Investments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Presentations and Public Speaking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Accounting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Financial Reporting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Business Review - Part One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Business Review - Part Two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Учебник за дистанционно обучение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https://www.businessenglishpod.com/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www.breakingnewsenglish.com/business_english.htm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https://www.coursera.org/specializations/business-english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https://www.englishclub.com/business-english/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Венцислав Диков)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