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модул V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ФФ-КЧЕО-Б-517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ФФ-КЧЕО-Б-517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 и в частност на туризма: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със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V модул се базира на знанията, получени в четвърти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речеви модели, които се използват в различни житейски ситуации; да работят с 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репортажи, новини,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Употребление Дательного падежа без предлогов. Окончания существительных. Основные значения. Вопросы - Кому? Чему? Личные местоимения в Д.п.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Основные значения Дательного падежа – продолжение. Имя прилагательное и притяжательные местоимения в Д. п. Дательный возраста: Сколько Вам (тебе) лет? Д.п. при словах: надо, нужно, нельзя можно, необходимо, пора.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Дательный падеж с предлогами: к, благодаря, навстречу, вопреки, согласно, по.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Употребление Творительного падежа без предлогов. Окончания существительных. Основные значения. Вопросы - Кем? Чем?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Личные местоимения в Творительном падеже. Имя прилагательное и притяжательные местоимения в Т. 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Творительный падеж с предлогами: перед, над, с, между; за, под.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Деловое общение. Бизнес-коммуникации.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КЧЕО-Б-517 Руски език- V модул (TБМ)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Синтаксис.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