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IV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IV модул се базира на знанията, получени в трети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существительных в ед. числе. Основные значения: принадлежность, характеристика, часть целого.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основные значения (продолжение): мера и количество, отрицание. Окончания имён прилагательных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Родительном падеже. Обозначение количества в сочетании с числительными. Окончания существительных в Р.п. мн.ч.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прилагательных во мн. числе. Обозначение месяца в дате.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Выражение времени действия или события - Когда? Часовое время. Употребление Родительного падежа с предлогами.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Предлоги с Родительным падежом – продолжение. Притяжательные местоимения в Р.п.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Сопоставление предлогов: движение с направлением, местонахождение, движение обратно.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КЧЕО-Б-516 Руски език- IV модул (TБМ)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