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модул III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 и в частност на туризма: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със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III модул се базира на знанията, получени във втори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новини, репортажи,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Предложный падеж - окончания имён существительных и прилагательных. П.п. места - Где? Указательное местоимение "этот" в П.п.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Предложный падеж объекта речи и мысли - О ком? О чём? Личные и притяжательные местоимения в П.п. Предложный падеж времени.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Будущее время. Винительный падеж - окончания существительных. В.п. прямого объекта - Что? Кого? Личные местоимения в В.п.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Винительный падеж имён прилагательных и притяжательных местоимений.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Винительный падеж - время действия. Императив.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Глаголы движения: идти - ходить, ехать - ездить в наст. времени. Направление движения – Куда? Обозначение места и направления движения (сопоставление).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Прошедшее и будущее время глаголов движения. Употребление Винительного падежа с предлогами: через, сквозь, в, на, за, под.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КЧЕО-Б-515 Руски език- III модул (TБМ)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