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модул III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 и в частност на туризма: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със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III модул се базира на знанията, получени във втори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речеви модели, които се използват в различни житейски ситуации; да работят с 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новини, репортажи,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Предложный падеж - окончания имён существительных и прилагательных. П.п. места - Где? Указательное местоимение "этот" в П.п.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Предложный падеж объекта речи и мысли - О ком? О чём? Личные и притяжательные местоимения в П.п. Предложный падеж времени.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Будущее время. Винительный падеж - окончания существительных. В.п. прямого объекта - Что? Кого? Личные местоимения в В.п.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Винительный падеж имён прилагательных и притяжательных местоимений.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Винительный падеж - время действия. Императив.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Глаголы движения: идти - ходить, ехать - ездить в наст. времени. Направление движения – Куда? Обозначение места и направления движения (сопоставление).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Прошедшее и будущее время глаголов движения. Употребление Винительного падежа с предлогами: через, сквозь, в, на, за, под.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КЧЕО-Б-515 Руски език- III модул (TБМ)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Синтаксис.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