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модул II (ТБМ)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ФФ-КЧЕО-Б-514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ФФ-КЧЕО-Б-514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56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/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руския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II модул се базира на знанията, получени в първия модул от курса на обучение.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имат основни познания по граматика; да знаят най-често употребяваните икономически термини и изрази на руски език; да са усвоили определен набор от прости речеви модели, които се използват в различни житейски ситуации; да работят с кратки неадаптирани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Сначала … потом. Прошедшее время глагола. Дни недели; месяцы. Ещё – уже. Анкета.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 мире глагола (I спр.). Как? – характер действия. Место – Где? Наречия: здесь, там, дома, везде, нигде.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Страны и национальности. Словообразовательные модели. Профессии. Множественное число имён существительных; мн. ч. - особые случаи. Существительные, употребляющиеся только в ед.ч.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Существительные, употребляющиеся только во мн.ч. Время: Когда? – наречия времени. Сложное предложение - параллельные действия.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Прошедшее время. Моя фирма - структура, персонал. Глаголы второго спряжения.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Почему? Причина или результат? Имя прилагательное. Указательные местоимения.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Порядковые числительные. Степени сравнения прилагательных - сравнительная и превосходная степень. Глаголы "хотеть" и "мочь" и наречие "должен".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КЧЕО-Б-514 Руски език- II модул (TБМ)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И., Русский язык. Учебник. Академично изд. Ценов, Свищов, 2019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