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се състои от лексикални, граматически и комуникативни задачи с множествен избор от типа "Изберете един верен отговор" и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курс по "Немски език VI модул (ТБМ)" запознава студентите с особеностите на международния бизнес при използване на немски език. Практическата страна на обучението намира израз в детайлирана симулация на преминаване през различните етапи на международна търговска сделка: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избор на продукт или услуга,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"създаване" на търговско предприятие,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изпращане на запитване / писмо за намеренията,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съставяне на търговска оферта,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потвърждаване на поръчка,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уговаряне на посещение и други.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време на обучението се обръща специално внимание на междукултурните аспекти на използването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и знания по международен бизнес, придобити по време на обучението по икономика.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е необходима компютърна и медийна компетентност.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международна търговска сделка и придобиват опит да водят делова кореспонденция на немски език и за съставяне на търговски документи на чуждия език (оферта, фактура, товарителница и др.).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LMU München,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Interkulturelle Kommunikation im Beruf Учебно съдържание: Dimensionen der Kulturen nach Hofstede, Besonderheiten der Kultur in DACH, Kasus aus der Praxis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 Учебно съдържание: Verbale und non-verbale Kommunikation, Regeln für die schriftliche Kommunikation, Vergleich der Dokumente auf Englisch und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 Учебно съдържание: Firma und Unternehmensdaten, ein Produkt wählen, Welche Vorteile haben wir?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 Einstieg in den internationalen Handel Учебно съдържание: Terminkalender der Simulation, Checklisten durchlaufen, eine Produktpräsentation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Kontaktaufnahme Учебно съдържание: Kommunikationswege wählen, ein Informationsschreiben / eine E-Mail schreiben, ein fremdes Schreiben kontrollieren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Kasus Учебно съдържание: Kriterien für ein gut wirkendes Angebot, eine E-Mail zusammenbauen, zwei Handelsangebote vergleichen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Angebot Учебно съдържание: ein eigenes Angebot schreiben, die Bestellung lesen und übersetzen, eine Auftragsbestellung abschicken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6 (TBM).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Plurilingualism, Multilingualism in the European Union and Multilingual Didactics. In: Economic Archive. Svishtov. 3/2015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 (Article) Plurilingualism, Multilingualism in the European Union and Multilingual Didactics. In: Economic Archive. Svishtov. 3/2015 https://nsarhiv.uni-svishtov.bg/title.asp?title=506#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Starting-up 03/2024: 10 Grundregeln erfolgreicher Business-Kommunikation. https://www.starting-up.de/praxis/soft-skills/deutschland-hat-ein-gruendungsproblem.html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