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VIII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липсващи думи, отговор на въпрос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процеса на формиране и потребяване на туристически продукти и услуги във все по-конкурентната и динамична среда на туристическия бизнес. Тъй като е предназначен за интердисциплинарна програма, която обхваща фундаментални и взаимно обвързани теми в сферата на туризма и бизнес управлението, учебният курс е съсредоточен върху усвояването на лексика, използвана във функционирането на различните сектори и звена (тур оператори, туристически агенти, транспорт, места за настаняване, заведения за обществено хранене, забележителности и атракции и др.). Друга основна цел на курса е доразвиването на основните езикови компетенции (четене, слушане, писане, говорене), с оглед тяхната пълноценна комуникация на английски език в различни делови ситуации (презентации, преговори, разговори по телефон и чрез видео връзка, участие в конференции и изложения, изготвяне на доклади и др.) и самостоятелното използване на чуждия език за извличане на необходимата информация от различни източници (специализарни списания, нормативни документи и др.). Успоредно с това курсът има за цел да подчертае въздействието, което туристическия бизнес оказва върху икономиката, екологията, културата и социалните отношения в районите, генериращи туризъм в частност и света като цяло, както и необходимостта от използването на иновативни решения и стремеж към постигане на по-висока устойчивост на създаваните и потребявани туристически стоки и услуги. Учебният курс разглежда и теми, засягащи наемането на подходящ персонал, спазването на етичните принципи на работното място и деловия етикет, съобразяване с културните различия и др., така че да развие у студентите езикова компетентност и културна интелигентност, които да допринесат за тяхното изграждане като компетентни и социално отговорни лидери и мениджъри в сферата на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от студентите се очаква да бъдат добре запознати с основните граматически и лексикални категории в английския език, както и с изучаваните в предходните модули на курса теми в областта на туристическия бизнес и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от студентите се очаква да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Използват различни източници на информация на английски език (включително финансови и графични данни)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Проявяват културна интелигентност при общуване с хора от различни среди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Взаимодействат уверено в широк диапазон бизнес-ситуации (преговори, ежедневни работни срещи, презентации, разговори по телефона, видео конференции, електронна поща и др.), използвайки английски като работен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Съобразяват своя професионален подход с най-новите тенденции в пътуванията и туризма и настъпилите промени в средата, в която се развива туристическата индустрия, като се осведомяват актуалните проблеми, предизвикателства и въпроси в индустрията от академични и професионални източници на информация на английски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езикова независимост в професионалната си дейност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Бъдат наясно със социалните, културни, икономически и екологични въздействия на различните бизнес практики в сферата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Висше Училище за Глобален Бизнес, Бирмингам,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Висше Училище по Международно Бизнес,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по Туристически Мениджмънт, Остелея,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Пловдивски Университет „Паисий Хилендарски“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Технически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Университет Брайтън,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Университет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Неаполски Университет,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	Университет на Куинсланд, Австралия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Тенденции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Бъдещето на работния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Иновации и конкурентни предимства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Английски фразеологични глаголи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Страдателен залог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VIII модул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 VIII модул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edition. Butterworth-Heinemann, Oxford.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Knowledge Platform for the Hotel, Hospitality and Travel Industry, https://www.revfine.com/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