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VII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е необходимо студентите да са усвоили езиковите компетенции, над чието развиване е работено по време на шести модул от курса по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на туристическа фирма.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Ролята на държавния сектор в туризма.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Влияние на туризма върху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Влияние на туризма върху социалния и културния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Влияние на туризма върху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Нелични глаголни форми в английския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Условни изречения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VII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VII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