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VI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от студентите се очаква да бъдат добре запознати с основните граматически и лексикални категории в английския език, както и с изучаваните в предходните модули на курса теми в областта на туристическия бизнес и мениджмънт.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Междукултурни различия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микс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 в туристическата индустрия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Културно и историческо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Обиколка с екскурзовод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Модални глаголи и техните заместители за изразяване на забрана, задължение и разрешение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Пряка и непряка реч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VI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VI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 Grammarly Inc. (2021). Plural Nouns: Rules and Examples, https://www.grammarly.com/blog/plural-nouns/?gclid=Cj0KCQjw-4SLBhCVARIsACrhWLWUFNbQY-UH2YYWZ9v8nHwM6khZp6PvKpJd3eEQdIAUGCjjxiGYYgcaAuLyEALw_wcB&amp;gclsrc=aw.ds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