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VI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от студентите се очаква да бъдат добре запознати с основните граматически и лексикални категории в английския език, както и с изучаваните в предходните модули на курса теми в областта на туристическия бизнес и мениджмънт.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Междукултурни различия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микс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Културно и историческо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Обиколка с екскурзовод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Модални глаголи и техните заместители за изразяване на забрана, задължение и разрешение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Пряка и непряка реч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VI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VI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 Grammarly Inc. (2021). Plural Nouns: Rules and Examples, https://www.grammarly.com/blog/plural-nouns/?gclid=Cj0KCQjw-4SLBhCVARIsACrhWLWUFNbQY-UH2YYWZ9v8nHwM6khZp6PvKpJd3eEQdIAUGCjjxiGYYgcaAuLyEALw_wcB&amp;gclsrc=aw.ds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