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VIII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VIII (последен обучителен модул) е студентите да продължат да развиват и подобряват езиковите си умения по български език – слушане, четене, говорене, писане, придобити по време на обучението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на ниво В1-В2 по ОЕЕР за стартиране на курса на обучение по български език Модул VIII.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VIII се очаква придобиване  на езикови компетенции и  умения за слушане, четене, говорене и писане на български език на значително по-високо ниво - С1 по ОЕЕР 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Социалните мрежи. Частите на речта в български език - обобщение и преговор.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Живот в мрежата. Глаголните времена в български език - обобщение и преговор.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Създаване и разпространение на славянската азбука. Минало неопределено време с възвратни глаголи.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Степени на българската образователна система. Минало неопределено време с едновременна употреба на винителни и дателни местоимения.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Феноменът „Българско читалище“. Минало неопределено време с глаголи от свършен и несвършен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Златните съкровища на България. Бъдеще време в миналото – употреба в условни изречения.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VIII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VIII ФФ-КЧЕО-Б-493 (МБ)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 В1 - В2,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