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IV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ФФ-КЧЕО-Б-489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ФФ-КЧЕО-Б-489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IV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 Модул IV.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Модул IV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 И СЕЗОНИ. БЪДЕЩЕ И МИНАЛО ВРЕМЕ НА ГЛАГОЛА „СЪМ“.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ГОСТИ. ГЛАГОЛИ ОТ 3-то СПРЕЖЕНИЕ „А “, „Я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ОБЯД. СЪГЛАСУВАНЕ НА ПРИЛАГАТЕЛНИ И СЪЩЕСТВИТЕЛНИ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ЯСТИЯ И НАПИТКИ. ТРАДИЦИОННИ ЯСТИЯ. ВЪПРОСИТЕЛНИ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ДОМЪТ НА СЕМЕЙСТВО ИВАНОВИ. СЛОВОРЕД.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ЖИЛИЩЕ, ПОМЕЩЕНИЯ, РАЗПОЛОЖЕНИЕ НА СТАИТЕ. ПРИЛАГАТЕЛНИ ИМЕНА ЗА ЦВЕТОВЕ.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- УЛИЦА, КВАРТАЛ,ГРАД, СЕЛО, СТРАНА. ИЗПАДАНЕ НА ГЛАСНИ ПРИ НЯКОИ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ФФ-КЧЕО-Б-489 (МБ) Модул IV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4 ФФ-КЧЕО-Б-489 (МБ)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А1-А2,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