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ФФ-КЧЕО-Б-486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ФФ-КЧЕО-Б-486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подготвителния езиков курс е чуждестранните студенти да придобият основни езикови умения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се очаква придобиване  на езикови компетенции и  умения за слушане, четене, говорене и писане на български език,  необходими на чуждестранните студенти в СА“Д.А.Ценов“ по време на обучението им в ОКС“Бакалавър“.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БЪЛГАРСКАТА АЗБУКА. ГЛАСНИ ЗВУКОВЕ, СЪГЛАСНИ ЗВУКОВЕ, ДВУГЛАСНИ. УДАРЕНИЕ, СРИЧКИ.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СРЕЩА, ЗАПОЗНАВАНЕ. ЛИЧНИ МЕСТОИМЕНИЯ. СПОМАГАТЕЛНИЯТ ГЛАГОЛ "СЪМ" - ПОЛОЖИТЕЛНА, ОТРИЦАТЕЛНА И ВЪПРОСИТЕЛНА ФОРМА.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КАКВО Е ТОВА? ТОВА Е... КАКВО Е ОНОВА? ОНОВА Е... ПОКАЗАТЕЛНИ МЕСТОИМЕНИЯ ЗА РАЗСТОЯНИЕ. СЪЩЕСТВИТЕЛНО ИМЕ. ХАРАКТЕРИСТИКИ НА СЪЩЕСТВИТЕЛНОТО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МОЕТО СЕМЕЙСТВО. КОЙ КОЙ Е. КОЙ КАКВО ОБИЧА. РОД НА СЪЩЕСТВИТЕЛНИТЕ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ДИАЛОЗИ.ОБРЪЩЕНИЯ. ЗВАТЕЛНА ФОРМА. БЕЗЛИЧНИ ГЛАГОЛИ "ИМА", "НЯМА".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ВЪПРОСИТЕЛНИ ИЗРЕЧЕНИЯ С "ЛИ". НАРЕЧИЕ ЗА МЯСТО "ТУК". ВЪПРОСИТЕЛНИ ИЗРЕЧЕНИЯ С ВЪПРОСИТЕЛНИ ДУМИ.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КАФЕ-СЛАДКАРНИЦАТА. ЧИСЛИТЕЛНИ БРОЙНИ ОТ 1 ДО 100.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ФФ-КЧЕО-Б-486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1 ФФ-КЧЕО-Б-486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А1-А2,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