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„Бинес икономика”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Raising FinanceGrammar Focus:  Academic Writing: Emailing (formal / informal emails)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Social ResponsibilityGrammar Focus: Academic Writing: Essay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Ethical Issues in MarketingGrammar Focus: Academic Writing: Essay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Crisis ManagementGrammar Focus: Academic Writing: Report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NegotiationsGrammar Focus: Academic Writing: Proposal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Public Relations and EthicsGrammar Focus: Academic Writing: Article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Cultural DifferencesGrammar Focus: Communication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Faber,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II,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Overview, Faber,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