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„Бинес икономика” за тяхната пълноценна професионална реализация в бизнес сферата.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 от съобщения, рекламни материали и др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СУ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RisksGrammar Focus:  Relative Pronouns and Clauses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Insurance and ReinsuranceGrammar Focus: Participle Clauses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Marketing GloballyGrammar Focus: Order of Adjectives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Online BusinessGrammar Focus: Connectors and Conjunctions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Management Styles Grammar Focus: Articles and Quantifiers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The Future of Work: Employment TrendsGrammar Focus: Presentation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Vocabulary Focus: Team BuildingGrammar Focus: Presentation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Review, Faber,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 Press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ДИКОВ, В.,МИХАЙЛОВА, М., Business Overview, Faber,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for Economics and Business, Part II, АИ "Ценов"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flt.uni-svishtov.bg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Венцислав Диков)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