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ЧУЖДОЕЗИКОВО ОБУЧЕНИЕ</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22.06.2020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19.06.2020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Български език за чужденци А1-А2</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ФФ-КЧЕО-Б-431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2</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ФФ-КЧЕО-Б-431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АНГЛИЙСКИ/БЪЛГАРСКИ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0</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56</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56</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11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11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0</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56</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56</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Целта на подготвителния езиков курс е чуждестранните студенти да придобият основни езикови умения – слушане, четене, говорене, писане. Обучението по български език е базирано на подход, който следва прогресията на комуникативната компетентност на съвременния български език, предлага стройна и логически обоснована граматична прогресия на различни езикови категории, включва основни и типични комуникативни ситуации, които отразяват съвременните реалии при общуване на български език.</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Необходимо е обучаемите да владеят английски език за стартиране на курса на обучение по български език.</w:t>
      </w:r>
    </w:p>
    <w:p w14:paraId="57BEE9B4" w14:textId="77777777" w:rsidR="007A3150" w:rsidRDefault="007A3150" w:rsidP="007A3150">
      <w:pPr>
        <w:ind w:firstLine="709"/>
        <w:jc w:val="both"/>
        <w:rPr>
          <w:rFonts w:ascii="Times New Roman" w:hAnsi="Times New Roman"/>
        </w:rPr>
      </w:pPr>
      <w:r>
        <w:rPr>
          <w:rFonts w:ascii="Times New Roman" w:hAnsi="Times New Roman"/>
        </w:rPr>
        <w:t/>
      </w:r>
    </w:p>
    <w:p w14:paraId="57BEE9B4" w14:textId="77777777" w:rsidR="007A3150" w:rsidRDefault="007A3150" w:rsidP="007A3150">
      <w:pPr>
        <w:ind w:firstLine="709"/>
        <w:jc w:val="both"/>
        <w:rPr>
          <w:rFonts w:ascii="Times New Roman" w:hAnsi="Times New Roman"/>
        </w:rPr>
      </w:pPr>
      <w:r>
        <w:rPr>
          <w:rFonts w:ascii="Times New Roman" w:hAnsi="Times New Roman"/>
        </w:rPr>
        <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Билингвистичен метод на преподаване – преподавателят коментира и разяснява на английски език. Използват се ролеви игри, диалогова комуникация, дискусии, демонстрации, лекции, мозъчни атаки, директни инструкции, учене чрез преживяване, тестови задачи, аудио-визуални средства на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виртуални учебни стаи, онлайн ресурси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На базата на подготвителния езиков курс на обучение по български език се очаква придобиване  на езикови компетенции и  умения за слушане, четене, говорене и писане на български език,  които са необходими на чуждестранните студенти в СА“Д.А.Ценов“ по време на обучението им в ОКС“Бакалавър“.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Нов български университет,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СУ“Св.Климент Охридски“, ДЕО,София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Икономически университет, ДЕО,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БЪЛГАРСКАТА АЗБУКА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СРЕЩА, ЗАПОЗНАВАНЕ                                                                          1.ГРАМАТИЧНА КОМПЕТЕНТНОСТ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КАКВО Е ТОВА?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СЕМЕЕН АЛБУМ , КОЙ?  КОЙ КОЙ Е?  КОЙ КАКВО ОБИЧА?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В КАФЕТО</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ДНЕВНА ПРОГРАМА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КОГА КАКВО ПРАВЯ?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В УНИВЕРСИТЕТА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НАШИЯТ ДОМ</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ПОСОКИ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СРЕЩА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КОЛКО Е ЧАСЪТ?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ВРЕМЕ И СЕЗОНИ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${temi#14}</w:t>
            </w:r>
            <w:r>
              <w:rPr>
                <w:rFonts w:ascii="Times New Roman" w:hAnsi="Times New Roman"/>
                <w:b/>
                <w:sz w:val="24"/>
                <w:szCs w:val="24"/>
              </w:rPr>
              <w:t>ОПИСАНИЕ НА ЖИЛИЩЕ, ПОМЕЩЕНИЯ, РАЗПОЛОЖЕНИЕ НА СТАИТЕ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56</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0</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56</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MicroSoft Office</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	Иванова, Е., The Bulgarian language in practice, ИК Веси, 2000  
•	Буров, Ст., Български език за чужденци – I част, Издателство „Фабер“, Велико Търново, 1997
•	Буров, Ст., Български език за чужденци – – I I част, Издателство „Фабер“, Велико Търново, 1997
•	Йорданова Р., Механджиева Ц., Научете бързо български език
•	Куртева, Г., Бумбарова, Кр., и др., Учебник по български език за чужденци, Издателство на Нов български университет, 2013</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	Буров, Ст., Български език за чужденци – I част, Издателство „Фабер“, Велико Търново, 1997
•	Буров, Ст., Български език за чужденци – – I I част, Издателство „Фабер“, Велико Търново, 1997
•	Йорданова Р., Механджиева Ц., Научете бързо български език
•	Куртева, Г., Бумбарова, Кр., и др., Учебник по български език за чужденци, Издателство на Нов български университет, 2013</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Раздел V от НАРЕДБА ЗА ДЪРЖАВНИТЕ ИЗИСКВАНИЯ ЗА ПРИЕМАНЕ НА СТУДЕНТИ ВЪВ ВИСШИТЕ УЧИЛИЩА НА РЕПУБЛИКА БЪЛГАРИЯ 
2.	НАРЕДБА ЗА ДЪРЖАВНИТЕ ИЗИСКВАНИЯ КЪМ СЪДЪРЖАНИЕТО НА ОСНОВНИТЕ ДОКУМЕНТИ, ИЗДАВАНИ ОТ ВИСШИТЕ УЧИЛИЩА
3.	ОБРАЗЦИ НА УЧЕБЕН ПЛАН И УЧЕБНИ ПРОГРАМИ</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ст. преп. Елка Узунова)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ст. преп. д-р Виктор Монев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