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международния бизнес: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практическата работа, свързани с международната търговска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 модул се базира на знанията, получени в пети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международния бизнес;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компании.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Переговорная культура и национальные особенности делового общения.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Деньги и финансы.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Международные рынки.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Международный маркетинг и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Международная торговля и международные торговые организации.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Заключение международной торговой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КЧЕО-Б-430 Руски език- VI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