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V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ФФ-КЧЕО-Б-429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ФФ-КЧЕО-Б-429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 и в частност на международния бизнес: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със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V модул се базира на знанията, получени в четвърти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речеви модели, които се използват в различни житейски ситуации; да работят с 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репортажи, новини, интервюта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Употребление Дательного падежа без предлогов. Окончания существительных. Основные значения. Вопросы - Кому? Чему? Личные местоимения в Д.п.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значения Дательного падежа – продолжение. Имя прилагательное и притяжательные местоимения в Д. п. Дательный возраста: Сколько Вам (тебе) лет? Д.п. при словах: надо, нужно, нельзя можно, необходимо, пора.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Дательный падеж с предлогами: к, благодаря, навстречу, вопреки, согласно, по.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Употребление Творительного падежа без предлогов. Окончания существительных. Основные значения. Вопросы - Кем? Чем?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Личные местоимения в Творительном падеже. Имя прилагательное и притяжательные местоимения в Т. 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Творительный падеж с предлогами: перед, над, с, между; за, под.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Деловое общение. Бизнес-коммуникации.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Синтаксис. Изд. Велес, 2002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