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руската графика, фонетика,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 общи  и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 модул е предвиден за начинаещи и за обучаеми с елементарни познания по езика, придобити в средното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са усвоили определен набор от прости речеви модели, които се използват в различни житейски ситуации; да работят с кратки 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Русский алфавит. Твёрдые и мягкие гласные. Система гласных и согласных в русском языке. Именительный падеж: Кто это? Что это? Семья.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местоимения. Род имён существительных. Винительный падеж. Как Вас (тебя) зовут?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ФИО. Произношение гласных О и А. Твёрдые и мягкие согласные. Знакомство. Речевые образцы.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Количественные числительные. Приветствие. Как дела?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 меня есть… Спряжение глаголов в настоящем времени. Глаголы первого спряжения. Мягкие согласные Ч и Щ, сочетание согласных.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Сложные предложения: Я думаю, что… Вводные слова: к счастью, к сожалению. Диалоги: В магазине; Ваши болезни; В аптеке.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Притяжательные местоимения. Наречия места. Из жизни замечательных людей. Джон Рокфеллер. Союзы А, И, НО.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КЧЕО-Б-425 Руски език- I модул (МБ)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