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студентите задълбочени знания и умения в областта на международния бизнес и финанси, като поставя особен акцент върху комуникативните умения, преговорите и адаптацията в мултикултурна среда. Курсът цели да развие ключови бизнес умения, необходими за успешна комуникация и взаимодействие с различни участници в глобалния бизнес. Освен това, курсът насърчава практическото приложение на граматични и езикови конструкции, използвани в професионални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C1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очаквани резултати включват: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Развитие на практически умения за преговори и стратегическо мислене в международен контекст. Участниците ще усвоят ключови стратегии за ефективни преговори и ще развият умения за адаптиране в глобална среда. Ще подобрят точността и гъвкавостта на изказа при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Овладяване на различията в корпоративната култура и междукултурната комуникация. Студентите ще се научат как да адаптират комуникацията си спрямо различни културни стилове, което е особено важно в международни компании.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Презентационни умения и познания за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Подобряване на управленски и комуникативни умения.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Разбиране на основите на рекламата и креативните подходи.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Овладяване на междукултурните различия и междукултурната комуникация. Участниците ще придобият по-задълбочени познания за културните различия.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ПАРИ 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Финансови пазари и участници на пазара. Хедж фондове. Бизнес умения - справяне с въпроси.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ПРЕГОВОРИ И УПРАВЛЕНИЕ НА ГЛОБАЛЕН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умения за преговори и стратегическо мислене в глобална среда. Стратегически преговори в международния бизнес. Английски за ефективни преговори. Граматика - Страдателен залог.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МЕЖДУНАРОДНО КОРПОРАТИВНО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корпоративната култура и междукултурната комуникация. Упражнения за адаптиране на бизнес комуникацията към различни културни стилове.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Туристическата индустрия. Екотуризъм. Презентацията - въведение. Бъдеще продължително и бъдеще перфектно продължително.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Изпълнителен коучинг. Мениджърски умения. Пряка и непряка реч. Съгласуване на времената.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Креативност в рекламата. Продуктът е ключът. Инверсия.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КУЛТУРНИ РАЗЛИЧИЯ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Културни различия в бизнеса. Междукултурна комуникация. Инфинитиви и герундии. Имейл – искания и отговори.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 (IB)“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 (IB)“ distance learning coursebook, Academic Publishing House "Tsenov"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R., English for Economics and Business, Part II, Academic Publishing House "Tsenov"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Ian MacKenzie. Professional English in Use: Finance.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Julie Pratten. Absolute Financial English. Delta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Vasileva,R., One Step Ahead, Academic Publishing House "Tsenov".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