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VII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Извличане на информация от съобщения, новини, репортажи, интервюта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B2 English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за преподаване са: дискусии; казуси; директни инструкции; групови и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упражнeния, казуси; групови и независими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C1 English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разбират сравнително дълги изказвания дори и когато не са ясно структурирани, а логическите връзки само се подразбират.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разбират специализирани статии и дълги технически инструкции.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използват езика гъвкаво и ефикасно за социални и професионални контакти.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съставят добре структурирани писмени текстове, като ясно изразяват мнението 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MONEY AND FINANCE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Financial markets and market players. Hedge funds. Article or no article.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FINANCIAL AND MANAGEMENT ACCOUNTING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Importance of accounting. The Passive.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CAREER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How do I choose the right career? Comparative and superlative adjectives. Other comparative patterns.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TOURISM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Tourism industry. Ecotourism. Future Continuous and Future Perfect (Continuous).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MANAGEMENT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Executive coaching. Managerial skills. Reported Speech. Sequence of tenses.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UNIT6. ADVERTISING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Creativity in advertising. The product is the key. Inversion.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7. CULTURAL DIFFERENCES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Cultural differences in business. Cross cultural communication. Infinitives and gerunds.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Vasileva,R., English for Economics and Business, Part I,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 R., English for Economics and Business, Part II, АИ "Ценов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Ian MacKenzie. Professional English in Use: Finance. Cambridge University Press.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Julie Pratten. Absolute Financial English. Delta Publishing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Радка Василева)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