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Извличане на информация от съобщения, новини, репортажи, интервюта и др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курса на обучение са необходими основни познания по английски език придобити по време на обучението в средните училища.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1. BANKING: Types of accounts; Bank transactions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1a. PAST CONTINUOUS, PAST PERFECT/CONTINUOUS: Past Continuous and Past Perfect/Continuous tenses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2. INVESTMENT: Financial Markets and Market Players. Placing Orders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2a. PASSIVE VOICE, GERUND, INFINITIVE: Active and Passive Voice; Non-finite Verb Forms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3. PRESENTATIONS AND PUBLIC SPEAKING: Presentation Structures and Delivery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3a. MODAL PERFECT INFINITIVE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4. ACCOUNTING, LETTER OF COMPLAINT: Types of accounting and financial statements; Letter of Complaint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4a. SEQUENCE OF TENSES: Sequence of Tenses. Reported Speech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5. FINANCIAL REPORTING: Financial statement items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5a. CONDITIONAL MOOD, SUBJUNCTIVE MOOD: Types of conditional sentences, Subjunctive structures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Review, Faber,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Upper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H., Success with BEC, Preliminary, Summertown Publishing,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 Press,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Overview, "Абагар",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I, АИ "Ценов",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II, АИ "Ценов",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flt.uni-svishtov.bg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