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РУСКИ/БЪЛГАРСКИ/НЕМСКИ/АНГЛИЙСКИ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 част" затвърждава знанията и уменията на студентите от ОКС "Бакалавър" да използват немски език. Провежда се учебна симулация на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междукултурните аспекти на използването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според Общата европейска езикова рамка и знания по международен бизнес, придобити по време на обучението по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международна търговска сделка и придобиват опит да водят делова кореспонденция на немски език и за съставяне на търговски документи на чуждия език (оферта, фактура, товарителница и др.).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Ablauf von einem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B1 +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VII част. АИ "Ценов". Свищов. 2020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