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VI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ФФ-КЧЕО-Б-400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ФФ-КЧЕО-Б-400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РУСКИ/БЪЛГАРСКИ/НЕМСКИ/АНГЛИЙСКИ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лексически, граматически и комуникативни задачи с множествен избор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VІ част" е насочена към практическо използването на немския език в областта на икономиката. Студентите се запознават с икономически термини на немски език и със съвременния модерния стил за водене на търговска кореспонденция на немски език. Получените знания се използват при извършване на проучвания на икономически данни от немски предприятия, при презентиране на продукти и услуги и при съставяне на търговски писма и оферти.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 интерактивната система за обучение в средата Moodle са необходими умения за самостоятелна работа с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в тази учебна дисциплина води до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Умение за събиране на икономическа информация от различни публично достъпни източници,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Комуникиране с колеги, клиенти и институции по време на практика или работа,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Водене на търговска кореспонденция на немски език,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Представяне на немски език на продукти, услуги и предприятие/институция.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Мюнхен,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Wiederholung: Fachwortschatz, Strukturen und Kommunikation in Business 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Alles rund ums Geld: das Geld und seine Funktionen, Redewendungen mit Geld, eine Geldanlage wählen, das Passiv im Wirtschaftsdeutsch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Produktpräsentation: ein Produkt beschreiben, Vermutungen und Prognosen ausdrücken, Diagramme verstehen, eine Umfrage machen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Geschäftliche Kommunikation: Kommunikation in beruflichen Situationen, Business Etikette, Konjunktiv II als Höflichkeitsform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Internationaler Handel: Fachwortschatz, Rabattarten, Funktionsverben, Zahlungs- und Lieferbedingungen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in der Praxis: Fachtexte verstehen, Wortschatz im Beruf, Korrespondenz führen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Testtraining Deutsch Beruf B1 plus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V част. АИ "Ценов". Свищов. 2020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В.: Помагало към учебника Business Deutsch. Фабер. Велико Търново. 2016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за дистанционно обучение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