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IV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РУСКИ/НЕМСКИ/БЪЛГАРСКИ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включва лексикални и граматически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IV част" е предназначен за студенти в ОКС „Бакалавър“. Целта му е продължаване на развитието на чуждоезиковота компетентност в областта на общия немски език. В резултат на обучението студентите трябва да достигнат до ниво А2 според Общата европейска езикова рамка.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начални рецептивните езикови умения за четене и слушане с разбиране и продуктивните умения за говорене и писане.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 да разбирам най-често употребявани думи и изрази от области, които най-пряко се отнасят до мене (напр. основна информация за мен и моето семейство, пазаруване, работа, непосредственото ми обкръжение). Мога да схващам същественото от кратки и ясни послания и съобщения. Мога да чета кратки, елементарни текстове. Мога да откривам конкретна, предвидима информация в обяви, реклами, проспекти, менюта, разписания и други. Мога да разбирам кратки лични писма.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Йена,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Входен тест за езикови умения и знания след Немски език III част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 Учебно съдържание: Wortschatz zum Thema „Reise“, Orientierung im Fahrplan, Angabe der Uhrzeiten, Ordinalzahlen, Datum im Deutschen, Verben mit Präpositionen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lernen Учебно съдържание: Deutsch als Europa-/Weltsprache, Wortschatz zum Thema „Studium“, Bildung und Funktion von Präteritum, Modalverben im Präsens, Kooperatives Lernen: eine Präsentation vorbereiten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Geschäft Учебно съдържание: Interaktives Spiel: „Mein Weg nach Deutschland“, Deklination der Adjektive, Kommunikation: nach dem Preis fragen, Kooperatives Lernen: ein deutsches Rezept lesen, eigenes Rezept schreiben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Einladung Учебно съдържание: Bildung und Funktion von Perfekt, das Wetter, einen Wetterbericht sehen, Relativsätze, Präsentation im Kursraum vortragen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 und Abschluss Учебно съдържание: Преговор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Решаване на примерен изпитен тест Deutsch A2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IV част. Издателство "Ценов". Свищов. 2020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2 A2.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