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Немски език III част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ФФ-КЧЕО-Б-397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ФФ-КЧЕО-Б-397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РУСКИ/НЕМСКИ/БЪЛГАРСКИ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Тестът се състои от лексикални, граматически и комуникативни задачи с множествен избор.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"Немски език III част" е предназначен за студенти в ОКС „Бакалавър“. Целта му е придобиване на езикови компетенции в областта на общия немски език. Разглеждат се лексически и граматически теми, присъщи за начално ниво (А1 до А2).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изучаването на немски като втори чужд език се използват предварителните знания на студентите, придобити по време на училищното образование или самостоятелно.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лекцията и семинарните занятия като основни методи на преподаване, както и ролеви игри, диалогова комуникация, дискусии, демонстрации, мозъчни атаки, директни инструкции, учене чрез преживяване, тестови задачи, аудио-визуални средства на обучение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обучението студентите трябва да могат да разбират познати думи и основни изрази, свързани с тях и непосредственото обкръжение, когато се говори бавно и ясно. Очаква се умение за общуване с елементарни изрази, при условие че събеседникът е готов да повтори казаното  или да го изрази по друг начин. Студентите могат да задават и да отговарят на най-прости въпроси при непосредствена необходимост или позната тематика.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Вюрцбург, Германия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Hallo! Учебно съдържание: Personalpronomina, Fragen zur Person stellen, Zahlen bis 200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Woher kommst du? Учебно съдържание: Rechtschreibung, Kommunikation: nach Name und Herkunft fragen. bestimmter Artikel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Meine Freizeit Учебно съдържание: Aktivitäten in der Freizeit, nach dem Hobby fragen, unberstimmter Artikel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Meine Familie Учебно съдържание: Leute in der Familie, Plural der Substantive, trennbare Verben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Wo ist bitte …? Учебно съдържание: Wechselpräpositionen mit Akkusativ und Dativ, Lokaladverbien, Kommunikation: jemanden nach dem Weg fragen/jemandem Auskunft geben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Wiederholung und Kommunikation im Alltag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Testtraining Deutsch A1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Lumi H5P Desktop Editor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Монев, Виктор: Немски език III част. Издателство "Ценов". Свищов. 2020 г.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Direkt zur Grammatik - Немска граматика. Понс. София. 2015 г.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Сайт за дистанционно обучение dl.uni-svishtov.bg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Виктор Монев)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