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ФФ-КЧЕО-Б-397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ФФ-КЧЕО-Б-397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РУСКИ/НЕМСКИ/БЪЛГАРСКИ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Тестът се състои от лексикални, граматически и комуникативни задачи с множествен избор.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III част" е предназначен за студенти в ОКС „Бакалавър“. Целта му е придобиване на езикови компетенции в областта на общия немски език. Разглеждат се лексически и граматически теми, присъщи за начално ниво (А1 до А2).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изучаването на немски като втори чужд език се използват предварителните знания на студентите, придобити по време на училищното образование или самостоятелно.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трябва да могат да разбират познати думи и основни изрази, свързани с тях и непосредственото обкръжение, когато се говори бавно и ясно. Очаква се умение за общуване с елементарни изрази, при условие че събеседникът е готов да повтори казаното  или да го изрази по друг начин. Студентите могат да задават и да отговарят на най-прости въпроси при непосредствена необходимост или позната тематика.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Вюрцбург,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Hallo! Учебно съдържание: Personalpronomina, Fragen zur Person stellen, Zahlen bis 200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Woher kommst du? Учебно съдържание: Rechtschreibung, Kommunikation: nach Name und Herkunft fragen. bestimmter Artikel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Meine Freizeit Учебно съдържание: Aktivitäten in der Freizeit, nach dem Hobby fragen, unberstimmter Artikel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Meine Familie Учебно съдържание: Leute in der Familie, Plural der Substantive, trennbare Verben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 ist bitte …? Учебно съдържание: Wechselpräpositionen mit Akkusativ und Dativ, Lokaladverbien, Kommunikation: jemanden nach dem Weg fragen/jemandem Auskunft geben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 und Kommunikation im Alltag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Testtraining Deutsch A1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III част. Издателство "Ценов". Свищов. 2020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Direkt zur Grammatik - Немска граматика. Понс. София. 2015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за дистанционно обучение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