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III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ФФ-КЧЕО-Б-397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ФФ-КЧЕО-Б-397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РУСКИ/НЕМСКИ/БЪЛГАРСКИ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Тестът се състои от лексикални, граматически и комуникативни задачи с множествен избор.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"Немски език III част" е предназначен за студенти в ОКС „Бакалавър“. Целта му е придобиване на езикови компетенции в областта на общия немски език. Разглеждат се лексически и граматически теми, присъщи за начално ниво (А1 до А2).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изучаването на немски като втори чужд език се използват предварителните знания на студентите, придобити по време на училищното образование или самостоятелно.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студентите трябва да могат да разбират познати думи и основни изрази, свързани с тях и непосредственото обкръжение, когато се говори бавно и ясно. Очаква се умение за общуване с елементарни изрази, при условие че събеседникът е готов да повтори казаното  или да го изрази по друг начин. Студентите могат да задават и да отговарят на най-прости въпроси при непосредствена необходимост или позната тематика.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Вюрцбург,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Hallo! Учебно съдържание: Personalpronomina, Fragen zur Person stellen, Zahlen bis 200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Woher kommst du? Учебно съдържание: Rechtschreibung, Kommunikation: nach Name und Herkunft fragen. bestimmter Artikel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Meine Freizeit Учебно съдържание: Aktivitäten in der Freizeit, nach dem Hobby fragen, unberstimmter Artikel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Meine Familie Учебно съдържание: Leute in der Familie, Plural der Substantive, trennbare Verben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Wo ist bitte …? Учебно съдържание: Wechselpräpositionen mit Akkusativ und Dativ, Lokaladverbien, Kommunikation: jemanden nach dem Weg fragen/jemandem Auskunft geben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Wiederholung und Kommunikation im Alltag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Testtraining Deutsch A1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Немски език III част. Издателство "Ценов". Свищов. 2020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Direkt zur Grammatik - Немска граматика. Понс. София. 2015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за дистанционно обучение 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