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VII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ФФ-КЧЕО-Б-396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ФФ-КЧЕО-Б-396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“ Английски език VII част” има за цел да подготви обучаемите за тяхната пълноценна професионална реализация в бизнес сферата. Това предполага усвояването на един основен набор от  от езикови умения и компетенции, включващи свободно боравене със специализирана терминология; работа със специализирани текстове и документи на английски език; водене на кореспонденция с партньори и клиенти; устно общуване – презентиции, водене на диалог, участие в дискусии; извличане на информация от съобщения, новини, репортажи, интервюта и др. и четене с разбиране на специализирана литература и работа с интернет източници.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обучение, студентите трябва да умеят: при слушане да разбират същественото по познати за тях теми, когато информацията е поднесена на ясен книжовен език; при четене да разбират текстове, които съдържат предимно често употребявана всекидневна и професионална лексика; да умеят да водят разговор без предварителна подготовка по теми от личен характер или от ежедневието; при кореспонденция да могат да съставят несложен свързан текст по познати или интересни за тях теми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 от съобщения, рекламни материали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Raising Finance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Articles and Quantifiers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Social Responsibility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Participle Clauses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Negotiations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Academic Writing: Essay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Cultural Differences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Academic Writing: Essay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Dikov, V. Mihaylova, M. (2024) Advanced Business English Part Two. ISBN: 978-954-23-2483-6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Mihaylova, M. Dikov, V. English language module IV (FF-DFLT-B-393-EN)https://dl.uni-svishtov.bg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Longman Dictionary of Contemporary English, Longman	2. English Grammar in Use, R. Murphy, CUP	3. EVANS, D., STRUTT, P., Powerhouse: An Intermediate Business English Course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https://www.businessenglishpod.com/	2. www.breakingnewsenglish.com/business_english.htm	3. https://www.coursera.org/specializations/business-english	4. https://www.englishclub.com/business-english/ 5. 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Маргарита Михайлова)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