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ФФ-КЧЕО-Б-396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ФФ-КЧЕО-Б-396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“ Английски език VII част” има за цел да подготви обучаемите за тяхната пълноценна професионална реализация в бизнес сферата. Това предполага усвояването на един основен набор от  от езикови умения и компетенции, включващи свободно боравене със специализирана терминология; работа със специализирани текстове и документи на английски език; водене на кореспонденция с партньори и клиенти; устно общуване – презентиции, водене на диалог, участие в дискусии; извличане на информация от съобщения, новини, репортажи, интервюта и др. и четене с разбиране на специализирана литература и работа с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обучение, студентите трябва да умеят: при слушане да разбират същественото по познати за тях теми, когато информацията е поднесена на ясен книжовен език; при четене да разбират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или интересни за тях теми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 от съобщения, рекламни материали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Raising Finance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Articles and Quantifiers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Social Responsibility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Participle Clauses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Negotiations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Academic Writing: Essay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Cultural Differences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Academic Writing: Essay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Dikov, V. Mihaylova, M. (2024) Advanced Business English Part Two. ISBN: 978-954-23-2483-6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Mihaylova, M. Dikov, V. English language module IV (FF-DFLT-B-393-EN)https://dl.uni-svishtov.bg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Longman Dictionary of Contemporary English, Longman	2. English Grammar in Use, R. Murphy, CUP	3. EVANS, D., STRUTT, P., Powerhouse: An Intermediate Business English Course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https://www.businessenglishpod.com/	2. www.breakingnewsenglish.com/business_english.htm	3. https://www.coursera.org/specializations/business-english	4. https://www.englishclub.com/business-english/ 5.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Маргарита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