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IV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сферата на икономиката и в частност на туризма: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получаване на основни познания в областта на руския правопис, правоговор, морфология и синтаксис;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работа със специализирани речници;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разбиране на текстове и документи, съставени на руски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четене с разбиране на икономическа литература.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използване възможностите на Интернет като достъп до достиженията на световната икономическа мисъл (www.yandex.ru; www.rambler.ru).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IV модул се базира на знанията, получени в трети модул от курса на обучение.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трябва: да имат основни познания по граматика; да знаят най-често употребяваните икономически термини и изрази на руски език; да са усвоили определен набор от речеви модели, които се използват в различни житейски ситуации; да работят с  неадаптирани икономически текстове и документи, съставени на руски език; да четат и извличат необходимата им информация от съобщения, рекламни материали, новини, репортажи, интервюта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Родительный падеж - окончания имён существительных в ед. числе. Основные значения: принадлежность, характеристика, часть целого. Вопросы.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Родительный падеж - основные значения (продолжение): мера и количество, отрицание. Окончания имён прилагательных в ед.ч.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Личные местоимения в Родительном падеже. Обозначение количества в сочетании с числительными. Окончания существительных в Р.п. мн.ч.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Родительный падеж - окончания имён прилагательных во мн. числе. Обозначение месяца в дате.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Выражение времени действия или события - Когда? Часовое время. Употребление Родительного падежа с предлогами.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Предлоги с Родительным падежом – продолжение. Притяжательные местоимения в Р.п.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Сопоставление предлогов: движение с направлением, местонахождение, движение обратно.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КЧЕО-Б-359 Руски език- IV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 И. Русский язык. Учебник. Академично изд. Ценов,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Морфология.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Синтаксис.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Практическа руска граматика с упражнения и отговори. Изд. Везни-4,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Руската граматика в 348 упражнения. Изд. Колибри, 2008.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Время говорить по-русски http://speak-russian.cie.ru/time_new/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Речевые ситуации; Так говорят русские www.youtube.ru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