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Руски език III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ФФ-КЧЕО-Б-358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ФФ-КЧЕО-Б-358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 на руски език за професионални цели в сферата на икономиката и в частност на туризма: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получаване на основни познания в областта на руския правопис, правоговор, морфология и синтаксис;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работа със специализирани речници;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разбиране на текстове и документи, съставени на руски език;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четене с разбиране на икономическа литература;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използване възможностите на Интернет като достъп до достиженията на световната икономическа мисъл (www.yandex.ru; www.rambler.ru).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по руски език III модул се базира на знанията, получени във втори модул от курса на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трябва: да имат основни познания по граматика; да знаят най-често употребяваните икономически термини и изрази на руски език; да са усвоили определен набор от речеви модели, които се използват в различни житейски ситуации; да работят с  неадаптирани икономически текстове и документи, съставени на руски език; да четат и извличат необходимата им информация от съобщения, рекламни материали, новини, репортажи, интервюта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РУ  „Ангел Кънчев” - Русе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Предложный падеж - окончания имён существительных и прилагательных. П.п. места - Где? Указательное местоимение "этот" в П.п.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Предложный падеж объекта речи и мысли - О ком? О чём? Личные и притяжательные местоимения в П.п. Предложный падеж времени.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Будущее время. Винительный падеж - окончания существительных. В.п. прямого объекта - Что? Кого? Личные местоимения в В.п.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Винительный падеж имён прилагательных и притяжательных местоимений.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Винительный падеж - время действия. Императив.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Глаголы движения: идти - ходить, ехать - ездить в наст. времени. Направление движения – Куда? Обозначение места и направления движения (сопоставление).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Прошедшее и будущее время глаголов движения. Употребление Винительного падежа с предлогами: через, сквозь, в, на, за, под.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ФФ- КЧЕО-Б-358 Руски език- III модул (Туризъм) в Платформата за дистанционно и електронно обучение http//dl.uni-svishtov.bg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 И. Русский язык. Учебник. Академично изд. Ценов, Свищов, 2019.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Практическа руска граматика с упражнения и отговори. Изд. Везни-4,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Гочева Е., Гочева Л. Руската граматика в 348 упражнения. Изд. Колибри,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Морфология. Изд. Велес,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Ненкова, Т. Практическая грамматика русского языка. Синтаксис. Изд. Велес, 2002.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Время говорить по-русски http://speak-russian.cie.ru/time_new/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Речевые ситуации; Так говорят русские www.youtube.ru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Современная экономическая энциклопедия http://www.vocable.ru/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Словари и энциклопедии на Академике http://dic.academic.ru/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Иванка Борисова)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