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Руски език II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ФФ-КЧЕО-Б-357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ФФ-КЧЕО-Б-357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РУСКИ/БЪЛГАРСКИ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 на руски език за професионални цели в сферата на икономиката: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получаване на основни познания в областта на руския правопис, правоговор, морфология и синтаксис;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работа с общи  и специализирани речници;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разбиране на кратки текстове и документи, съставени на руски език;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четене с разбиране на икономическа литература;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използване възможностите на Интернет като достъп до достиженията на световната икономическа мисъл (www.yandex.ru; www.rambler.ru).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по руски език II модул се базира на знанията, получени в първия модул от курса на обучение.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Директни инструкции, ролеви игри, демонстрации, работа по двойки и в групи, групови проекти, индивидуална работа с учебника.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Интерактивни упражнения в Интернет, решаване на учебни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трябва: да имат основни познания по граматика; да знаят най-често употребяваните икономически термини и изрази на руски език; да са усвоили определен набор от прости речеви модели, които се използват в различни житейски ситуации; да работят с кратки неадаптирани икономически текстове и документи, съставени на руски език; да четат и извличат необходимата им информация от съобщения, рекламни материали, репортажи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ИУ – Варна  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РУ  „Ангел Кънчев” - Русе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Сначала … потом. Прошедшее время глагола. Дни недели; месяцы. Ещё – уже. Анкета.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мире глагола (I спр.). Как? – характер действия. Место – Где? Наречия: здесь, там, дома, везде, нигде.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Страны и национальности. Словообразовательные модели. Профессии. Множественное число имён существительных; мн. ч. - особые случаи. Существительные, употребляющиеся только в ед.ч.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Существительные, употребляющиеся только во мн.ч. Время: Когда? – наречия времени. Сложное предложение - параллельные действия.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Прошедшее время. Моя фирма - структура, персонал. Глаголы второго спряжения.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Почему? Причина или результат? Имя прилагательное. Указательные местоимения.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Порядковые числительные. Степени сравнения прилагательных - сравнительная и превосходная степень. Глаголы "хотеть" и "мочь" и наречие "должен".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 И. Русский язык. Учебник. Академично изд. Ценов, Свищов, 2019.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Ненкова, Т. Практическая грамматика русского языка. Морфология. Изд. Велес,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Практическа руска граматика с упражнения и отговори. Изд. Везни-4,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Гочева Е., Гочева Л. Руската граматика в 348 упражнения. Изд. Колибри, 2008.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Время говорить по-русски http://speak-russian.cie.ru/time_new/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Речевые ситуации; Так говорят русские www.youtube.ru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Современная экономическая энциклопедия http://www.vocable.ru/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Словари и энциклопедии на Академике http://dic.academic.ru/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 Ирина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