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и от типа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"Немски език V модул (Туризъм)" студентите се подготвят да изпълняват практически задачи като събиране, обобщаване, анализиране и презентиране на икономическа информация, достъпна на немски език, установяване на контакт с клиенти и делови партньори, представяне на продукт или услуга, да правят писмени и устни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пети модул по немски като втори чужд език се изисква езикова компетентност по немски език на ниво А2/В1 според Общата европейска езикова рамка и знания по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събират икономическа информация от източници на немски език, да представят обобщени резултати като текст и графика, да презентиран на немски език продукти и услуги от България, да правят писмет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Хайлброн,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Deutsch am Arbeitsplatz, Arbeit im Kurs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Hörverstehen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Leseverstehen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Gesprächssituationen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Präsentieren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Übersetzen und Dolmetschen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 модул (Туризъм).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Ulrike; Grandi, Nicoletta: Herzlich willkommen. Deutsch im Restaurant und Tourismus. Klett. Stuttgart.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Arbeit und Beruf / Goethe-Institut München https://www.goethe.de/de/spr/ueb/aub.html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