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V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ФФ-КЧЕО-Б-354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ФФ-КЧЕО-Б-354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лексикални, граматически и комуникативни задачи с множествен избор и от типа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"Немски език V модул (Туризъм)" студентите се подготвят да изпълняват практически задачи като събиране, обобщаване, анализиране и презентиране на икономическа информация, достъпна на немски език, установяване на контакт с клиенти и делови партньори, представяне на продукт или услуга, да правят писмени и устни преводи от немски на български и от български на немски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успешна работа в пети модул по немски като втори чужд език се изисква езикова компетентност по немски език на ниво А2/В1 според Общата европейска езикова рамка и знания по международна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от обучението студентите могат да събират икономическа информация от източници на немски език, да представят обобщени резултати като текст и графика, да презентиран на немски език продукти и услуги от България, да правят писмет и устен превод от немски на български език и обратно.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Мюнхен,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Хайлброн,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Einführung: Deutsch am Arbeitsplatz, Arbeit im Kurs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Hörverstehen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Leseverstehen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Strukturen und Wortschatz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Gesprächssituationen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Präsentieren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Training Übersetzen und Dolmetschen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V модул (Туризъм). АИ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Cohen, Ulrike; Grandi, Nicoletta: Herzlich willkommen. Deutsch im Restaurant und Tourismus. Klett. Stuttgart.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Arbeit und Beruf / Goethe-Institut München https://www.goethe.de/de/spr/ueb/aub.html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