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лексически, граматически и комуникативни задачи с множествен избор и от типа и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ІV модул (Туризъм)" е насочена към практическо използването на немския език в областта на икономиката. Студентите се запознават с икономически термини на немски език и със съвременния модерния стил за водене на търговска кореспонденция на немски език. Получените знания се използват при извършване на проучвания на икономически данни от немски предприятия, при представяне на продукти и услуги и при съставяне на търговски писма и оферти.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 да извършват следните действия: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Събиране на икономическа информация от различни поблично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Презентиране на немски език на продукти, услуги или собственото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Хайлброн,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Wiederholung: Kommunikation und Rezeption im Business Deutsch (A2*B1)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Geld: das Geld und seine Funktionen, Redewendungen mit Geld, eine Geldanlage wählen, das Passiv im Wirtschaftsdeutsch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 Produkt beschreiben: Produkteigenschaften, Vermutungen und Prognosen ausdrücken, Diagramme verstehen,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Kommunikation: Kommunikation in beruflichen Situationen, Business Etikette, Konjunktiv II als Höflichkeitsform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Handel: Fachwortschatz, Rabattarten, Funktionsverben, Zahlungs- und Lieferbedingungen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Sprachtraining Deutsch Beruf B1 plus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IV модул (Туризъм). АИ "Ценов". Свищов. 2023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B1 plus.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am Arbeitzsplatz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