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III модул (МИО)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ФФ-КЧЕО-Б-340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ФФ-КЧЕО-Б-340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получаване на основни познания в областта на руския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работа с общи  и специализирани речници;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разбиране на кратки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III модул се базира на знанията, получени във втория модул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имат основни познания по граматика; да знаят най-често употребяваните икономически термини и изрази на руски език; да са усвоили определен набор от речеви модели, които се използват в различни житейски ситуации; да работят с  неадаптирани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новини, репортажи, интервюта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Предложный падеж - окончания существительных и прилагательных. П.п. места - Где? Указательное местоимение "этот" в П.п.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Предложный падеж объекта речи и мысли - О ком? О чем? Личные и притяжательные местоимения в П.п. Предложный падеж времени.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Будущее время. Винительный падеж - окончания существительных. В.п. прямого объекта - Что? Кого? Личные местоимения в В.п.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Винительный падеж имён прилагательных и притяжательных местоимений.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Винительный падеж - время действия. Императив.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Глаголы движения: идти - ходить, ехать - ездить в наст. времени. Направление движения – Куда? Обозначение места и направления движения (сопоставление).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Прошедшее и будущее время глаголов движения. Употребление Винительного падежа с предлогами: через, сквозь, в, на, за, под.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КЧЕО-Б-340 Руски език- III модул (МИО)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Синтаксис. Изд. Велес,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