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работа с общи  и специализирани речници;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II модул се базира на знанията, получени в първия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прости речеви модели, които се използват в различни житейски ситуации; да работят с кратки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 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Сначала … потом. Прошедшее время глагола. Дни недели; месяцы. Ещё – уже. Анкета.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мире глагола (I спр.). Как? – характер действия. Место – Где? Наречия: здесь, там, дома, везде, нигде.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Страны и национальности. Словообразовательные модели. Профессии. Множественное число имён существительных; мн. ч. - особые случаи. Существительные, употребляющиеся только в ед.ч.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Существительные, употребляющиеся только во мн.ч. Время: Когда? – наречия времени. Сложное предложение - параллельные действия.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Прошедшее время. Моя фирма - структура, персонал. Глаголы второго спряжения.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Почему? Причина или результат? Имя прилагательное. Указательные местоимения.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Порядковые числительные. Степени сравнения прилагательных - сравнительная и превосходная степень. Глаголы "хотеть" и "мочь" и наречие "должен".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КЧЕО-Б-339 Руски език- II модул (МИО)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