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лексически, граматически и комуникативни задачи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Заключителният курс по "Немски език VI модул (МИО)" въвежда студентите от специалност "Международни икономически отношения" в особеностите на международния бизнес с използване на немски език. При спазване на седмичен график се преминават различните етапи на международна търговска сделка (запитване, съставяне и изпращане на оферта, потвърждение на поръчка, рекламация и др.). Обръща се специално внимание на муждукултурните аспекти на използването на чужд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владеене на немски език на ниво В1 (минимално А2) според Европейската езикова рамка и знания по международен бизнес, придобити по време на обучението по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се запознават с особеностите на международна търговска сделка и придобиват опит да водят делова кореспонденция на немски език и за съставяне на търговски документи на чуждия език (оферта, фактура, отварителница и др.).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Виена, Австрия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Фрайбург,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Einführung: Interkulturelle Kommunikation auf 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deutsche Handelskorrespondenz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Existenzgründung: Firma, Geschäftsbereich und Produkt wählen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Einstieg in das internationale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Simulation: Kontaktaufnahme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Simulation: Ablauf von einem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Deutsch am Arbeitsplatz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VI модул (МИО). АИ "Ценов". Свищов. 2022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Eismann, V.: Erfolgreich in der geschäftlichen Korrespondenz. Cornelsen. Berlin.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Deutsch am Arbeitzsplatz / Goethe-Institut München https://www.goethe.de/de/spr/ueb/daa.html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