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се състои от граматически, лексикални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"Немски език V модул (МИО)" студентите се подготвят да изпълняват практически задачи като събиране, обобщаване, анализиране и презентиране на икономическа информация, достъпна на немски език, да правят пазарно проучване и представяне на продукт или услуга, да правят писмени и устни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пети модул по немски като втори чужд език се изисква езикова компетентност по немски език на ниво А2/В1 според Европейската езикова рамка и знания по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събират икономическа информация от източници на немски език, да представят обобщени резултати като текст и графика, да презентиран на немски език продукти и услуги от България, да правят писмен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 in den Kurs: Deutsch am Arbeitsplatz, Arbeit im Kurs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Hörverstehen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Leseverstehen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Gesprächssituationen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Präsentieren von Daten, Produkten und Dienstleistungen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Übersetzung und Dolmetschen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 модул (МИО).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B1-B2. Telc. Frankfurt am Main.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V.: Erfolgreich bei Präsentationen. Cornelsen. Berlin.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am Arbeitzsplatz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