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курса на обучение са необходими основни познания по английски език придобити по време на обучението в средните училища.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MANUFACTURING. PASSIVE VOIVE. MODAL VERBS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industries in Bulgaria, Invention and innovation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YOUR CARREER. PRESENT PERFECT TENSE/ PAST SIMPLE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Applying for a job, The job interview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MANAGING PEOPLE. PAST CONTINUOUS TENSE. RELATIVE PRONOUNS AND ADVERBS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Management styles, The new business, Shopping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MONEY MATTERS. GERUND AND INFINITIVE. MUCH/ MANY/ LITTLE/ FEW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Bank services, Dealing with money,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COMPANY PERFORMANCE. PAST PERFECT TENSE. REPORTED SPEECH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Accounting basics, Company performance (reports), Describing graphs and trends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INSURANCE. CONDITIONALS SENTENCES. USE OF WISH AND IF ONLY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world of insurance, Fundamentals of insurance, Making telephone calls, Asking for and giving directions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REVISION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Revising the grammar and vocabulary learnt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Todorov, P., Stoilova, D. It's a Deal. Tsenov,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 English for Economics and Business. Part II. Tsenov,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  Business Review, Abagar,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  Business Overview, Abagar,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M., Business Informatics (Module II) Course book, Tsenov,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2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Grant, D., Hudson, J. Business Result, Intermediate, OUP,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 Powerhouse Intermediate,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 Hughes, Success with BEC Vantage, Summertown Publishing,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Cotton, D., Falvey, D., Kent, S., Market Leader, Pearson Education Limited,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