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попълване на липсващи думи, перифразиране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презентиции,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могат да откриват конкретна, предвидима информация в специализирани текстове. трябва да с в състояние да разбират съществената информация по познати за тях теми, когато информацията е поднесена устно или писмено на ясен книжовен език; да извличат най-важната информация от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професионални или всекидневни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трябва да боравят уверено с най-често използваните съкращения и акроними при предоставяне на различни туристически услуги и икономиката; да водят самостоятелно разговор по професионални и лични въпроси като използват различни синтактични и лексикални категории в делова и в неформална среда; да образуват с лекота различни видове въпроси и условни изречения на английски език; да съставят ясни и подробни текстове и да разбират най-важната информация в по-дълги и сложни изложения по професионална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РАЗЛИЧНИТЕ КУЛТУРИ ПО СВЕТА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ДЪРЖАВНИЯ СЕКТОР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ЕФЕКТИ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СОЦИАЛНО-КУЛТУРНИ ЕФЕКТИ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ЕФЕКТИ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VIII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VIII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 Evolving Life. September 13, 2017. Staged Authenticity, available at https://americanfoodieabroad.wordpress.com/2017/09/13/staged-authenticity/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Chhabra, D. et al. July 2003. Staged authenticity and heritage tourism, available at  https://www.researchgate.net/publication/222046919_Staged_authenticity_and_heritage_tourism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E. November 21, 2021. Ending Orphanage Tourism for Good, available at https://harvardpolitics.com/ending-orphanage-tourism/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Michelle, C. July 2019. Important Cultural Things to Learn About a Country Before Visiting, available at https://intentionaltravelers.com/important-cultural-things-to-learn-about-a-country-before-visiting/#Clothing_norms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October 2017. Fostering a Whole-of-Government Approach in Tourism, available at https://www.oecd.org/cfe/tourism/Tourism-meeting-Issues-Paper-on-Fostering-a-Whole-of-Government-Approach-in-Tourism.pdf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SmartCulTour, Cultural sensitivity as a tool for sustainable tourism, available at http://www.smartcultour.eu/cultural-sensitivity-as-a-tool-for-sustainable-tourism/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