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пълноценна реализация в динамичната сфера на туризма и хотелиерството. Това включва усвояването на богат набор от езикови умения и компетенции, които позволяват свободно боравене с професионална терминология както при устно общуване (при разговори по телефона или очи в очи, изнасяне на презентиции, водене на диалог, участие в дискусии и др.), така и при водене на кореспонденция с партньори и клиенти (например чрез електронна поща или социални медии); работа със специализирана литература и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студентите трябва да могат да слушат, четат и употребяват писмено и говоримо основна лексика, свързана с маркетинга и рекламата в сферата туризма, за да съставят кратък текст (напр. презентация) в областта на туризма; да разбират основното съдържание на писмени текстове и устни изложения, съдържащи основна професионална лексика; да могат да оставят и получават съобщения; да са в състояние да откриват конкретна, предвидима информация в обяви, реклами, проспекти, менюта, разписания, брошури и други; да умеят да водят кратък разговор, изискващ пряк обмен на информация по теми от ежедневието.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на обучение студентите трябва да с в състояние да разбират съществената информация по познати за тях теми, когато информацията е поднесена устно или писмено на ясен книжовен език; да извличат най-важната информация от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професионални или всекидневни 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Haaga-Helia University of Applied Sciences, Финландия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Huelva,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Bilkent University, Турция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ОБЕКТИ В СПИСЪКА НА СВЕТОВНОТО КУЛТУРНО НАСЛЕДСТВО НА ЮНЕСКО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МАРКЕТИНГОВ МИКС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РЕКЛАМА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„МЕКИ“ УМЕНИЯ (SOFT SKILLS) В ТУРИСТИЧЕСКАТА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ИЗРАЗЯВАНЕ НА БЪДЕЩИ ДЕЙСТВИЯ НА АНГЛИЙСКИ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НАЙ-ЛОШИТЕ ТУРИСТИ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ВРЪЗКИ С КЛИЕНТИТЕ И КЛИЕНТСКО ОБСЛУЖВАНЕ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VI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VI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(2003). Dictionary of Travel, Tourism and Hospitality. Third edition.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Strutt, P. (2013). English for International Tourism. Longman.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https://www.econstor.eu/bitstream/10419/198357/1/ceswp-v07-i1-p001-016.pdf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https://www.investopedia.com/terms/c/customer-service.asp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https://hospitalityinsights.ehl.edu/soft-skills-critical-tourism-hospitality#:~:text=Soft%20skills%20include%20the%20ability,high%20degree%20of%20customer%20contact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https://tourismnotes.com/travel-tourism/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https://journals.sagepub.com/doi/10.1177/0047287518821739#:~:text=In%20the%20context%20of%20the,of%20others%20(Yzerbyt%202016)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