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IV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тяхната пълноценна професионална реализация в сферата на туризма и хотелиерството.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могат: при слушане да разбират съществената информация, когато е поднесена сравнително бавно и ясно; при четене да разбират текстове, съдържащи предимно често употребявана всекидневна и професионална лексика; при разговор да са в състояние да изразят отношение и да аргументират своето мнение; да умеят да съставят несложен свързан текст по лични и професионални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курса на обучение, студентите трябва да са в състояние да изпълняват конкретни задачи, свързани с професионалното ежедневие на специалистите, заети в сферата на туризма и хотелиерството – да разбират текстове и водят разговори в областта на туристическите дестинации, разглеждането на забележителности и организирането на различни видове транспорт. Наред с това те трябва да умеят да подготвят  и изнесат кратка презентация по поставени проблеми, свързани с описание на исторически личности или събития.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 „Климент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Ostelea Tourism Management School,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NHL Stenden University of Applied Sciences,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Haaga-Helia University of Applied Sciences,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ЛЕТИЩЕТО И НА БОРДА НА САМОЛЕТА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МОДАЛНИ ГЛАГОЛИ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ЗАМЕСТИТЕЛИ НА МОДАЛНИТЕ ГЛАГОЛИ В АНГЛИЙСКИЯ ЕЗИК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СЪВЕТИ ЗА БЕЗОПОСНОСТ ПО ВРЕМЕ НА ТУРИСТИЧЕСКО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ФРАЗЕОЛОГИЧНИ ГЛАГОЛИ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IV модул в Платформата за дистанционно и електронно обучение на СА "Д. А. Ценов", http://dl.uni-svishtov.bg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IV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edition, 2003,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– Book 1,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https://targetjobs.co.uk/careers-advice/job-descriptions/277171-airline-cabin-crew-job-description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https://learnenglish.britishcouncil.org/grammar/intermediate-to-upper-intermediate/phrasal-verbs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https://flytrippers.com/happens-layover-short-miss-connecting-flight/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https://www.englishclub.com/grammar/phrasal-verbs.htm)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https://www.westerncape.gov.za/general-publication/keeping-safe-tips-holiday-period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