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цели използване на английски език за професионални цели в областта на икономиката: умения за работа със специализирани текстове и документи, съставени на английски език; водене на търговска кореспонденция; осъществяване на бизнес комуникации с използване на диалогична и монологична реч; четене с разбиране на икономическа литература; 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основни познания по английски език придобити в средното училище - владене на основни граматични единици, водене на елементарна диалогична и монологична реч, умение да съставят кратки текстове на английски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"А. КЪНЧЕВ"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1. COMPANY STRUCTURE.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Hierarchical, flat, and matrix structures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1a. NOUNS. THE VERBS 'TO BE' AND 'TO HAVE'.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nouns; Present and Past Simple Tense of the verbs 'TO BE' and 'TO HAVE'.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2. JOBS AND RECRUITMENT.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jobs. The Clock. Telephoning.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2a. THE PRESENT SIMPLE TENSE. MODAL VERBS.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Present Simple Tense; Modal Verbs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3. INSURANCE.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Insurance terminology.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3a. THE PRESENT PROGRESSIVE TENSE. FUTURITY.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Present Progressive Tense; Future Tenses; Futurity.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4. MARKETING AND ADVERTISING.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Marketing mix. Product life cycle.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4a. THE PAST SIMPLE TENSE.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Past Simple Tense and Irregular Verbs.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5. DELIVERY SYSTEMS.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Means of transportation - advantages and disadvantages. Business Letter structure.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5a. THE PRESENT PERFECT TENSE. POSSESIVE CASE.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Present Perfect and Past Participle Forms of Irregular Verbs.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Review, Part One "ФАБЕР",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Английски език I част (ФФ-КЧЕО-Б-301)https://dl.uni-svishtov.bg/course/view.php?id=4603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Английски език I модул (МИО) (ФФ-КЧЕО-Б-309) https://dl.uni-svishtov.bg/course/view.php?id=4601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Кратка английска граматика с упражнения – помагало към учебника “Business Matters”, Л. Атанасова, Р. Денева, И. Борисова, Е.Узунова, АИ “Ценов”,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Bulgarian-English Dictionary, Gaberoff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English-Bulgarian Dictionary, Gaberoff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Grammar in Use, R. Murphy, CUP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Matters 1, Liliana Atanasova, Tsvetana Shenkova, Rumyana Deneva, Svishtov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I, АИ "Ценов",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П., СТОИЛОВА, Д., It's a Deal 1, АИ "Ценов",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