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работа с общи  и специализирани речници;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 част се базира на знанията, получени през първата част на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прости речеви модели, които се използват в различни житейски ситуации; да работят с кратки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 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Страны и национальности. Множественное число имён существительных - особые случаи. Существительные, употребляющиеся только в единственном или только во множественном числе. Время – утро, день, вечер, ночь. Когда? – наречия времени.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Параллельные действия. Сложное предложение. Прошедшее время. Моя фирма. Структура фирмы. Персонал.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Глаголы второго спряжения. Почему? Причина или результат? Имя прилагательное. Указательные местоимения.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Порядковые числительные. Степени сравнения прилагательных: сравнительная и превосходная степень. Глаголы "хотеть" и "мочь" и наречие "должен".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Именительный падеж - обобщение. Предложный падеж имён существительных - основные значения, окончания, вопросы.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и Родительный падеж имён существительных - основные значения, окончания, вопросы.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Дательный и Творительный падеж имён существительных - основные значения, окончания, вопросы.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КЧЕО-Б-307 Руски език- втора част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