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II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работа с общи  и специализирани речници;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разбиране на кратки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II част се базира на знанията, получени през първата част на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прости речеви модели, които се използват в различни житейски ситуации; да работят с кратки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репортажи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  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Страны и национальности. Множественное число имён существительных - особые случаи. Существительные, употребляющиеся только в единственном или только во множественном числе. Время – утро, день, вечер, ночь. Когда? – наречия времени.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Параллельные действия. Сложное предложение. Прошедшее время. Моя фирма. Структура фирмы. Персонал.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Глаголы второго спряжения. Почему? Причина или результат? Имя прилагательное. Указательные местоимения.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Порядковые числительные. Степени сравнения прилагательных: сравнительная и превосходная степень. Глаголы "хотеть" и "мочь" и наречие "должен".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Именительный падеж - обобщение. Предложный падеж имён существительных - основные значения, окончания, вопросы.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Винительный и Родительный падеж имён существительных - основные значения, окончания, вопросы.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Дательный и Творительный падеж имён существительных - основные значения, окончания, вопросы.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КЧЕО-Б-307 Руски език- втора част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