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ІІ част" е насочена към използването на немския език в областта на икономиката. Студентите се запознават с икономически термини на немски език, с организационните форми на предприятията, с особеностите при кандидатстване за работа при използване на немски език и с модерния стил на търговска кореспонденция на чуждия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според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в дисциплината "Немски език II част" е насочено към придобиване на умения за практическо използване на езика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презентиране на немски език на продукти, услуги или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Eine Bewerbung: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 Produkt beschreiben: ein Produkt beschreiben,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 част. Издателство "Ценов". Свищов. 2023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Помагало към учебника Business Deutsch. Издателство Фабер. Велико Търново.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A2 plus. Telc. Frankfurt am Main.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Training für den Beruf / Goethe-Insitut München https://www.goethe.de/prj/mwd/de/deutschueben/kommunikation.html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