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Извличане на информация от съобщения, новини, репортажи, интервюта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целите на курса на обучение са необходими основни познания по английски език придобити по време на обучението в средните училища.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1. BANKING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Types of accounts; Bank transactions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1a. PAST CONTINUOUS, PAST PERFECT/CONTINUOUS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Past Continuous and Past Perfect/Continuous tenses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2. INVESTMENT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Financial Markets and Market Players. Placing Orders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2a. PASSIVE VOICE, GERUND, INFINITIVE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Active and Passive Voice; Non-finite Verb Forms.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3. PRESENTATIONS AND PUBLIC SPEAKING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Presentation Structures and Delivery.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3a. MODAL PERFECT INFINITIVE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Modal Perfect Infinitive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4. ACCOUNTING, LETTER OF COMPLAINT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Types of accounting and financial statements; Letter of Complaint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4a. SEQUENCE OF TENSES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Sequence of Tenses. Reported Speech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5. FINANCIAL REPORTING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Financial statement items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5a. CONDITIONAL MOOD, SUBJUNCTIVE MOOD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Types of conditional sentences, Subjunctive structures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Business Review, Faber,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Longman Dictionary of Contemporary English,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D., STRUTT, P., Powerhouse: An Intermediate Business English Course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D., STRUTT, P., Powerhouse: An Upper Intermediate Business English Course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PEDRETTI, M., COOK, R., STEPHENSON, H., Success with BEC, Preliminary, Summertown Publishing, 2009.11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English for Economics and Business, Part I, АИ "Ценов",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English for Economics and Business, Part II, АИ "Ценов",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Business Overview, "Абагар",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https://www.coursera.org/specializations/business-english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Венцислав Диков)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