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Финансово управление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ФФ-КФК-М-904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ФФ-КФК-М-904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държавен изпит - раздел първи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държавен изпит - раздел втори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 етап от учебния процес на студентите в ОКС "Магистър". В рамките на последния семестър от обучението се завършва натрупване на изискваните нови 30 кредита по ECTS и се достига минимума от 60 кредита по ECTS  за икономисти и 120 кредита по ECTS за неикономисти. Целта на държавния изпит е да потвърди степента на придобитите в рамките на учебния план знание, умения и компетенции чрез писмено изложение по тематични въпроси.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учебния план, вкл. и "Магистърски практикум".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чрез развитие на експозе от изпитваните студенти върху въпросник със седем тематични въпроса, разпределени в два раздела. Първият раздел обхваща тематични въпроси 1 - 4, а втори раздел тематични въпроси 5-7. На случаен принцип се изтегля по един въпрос от двата раздела върху който студента в рамките на 2 часа развива своето 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теоретични знания по проблемите на управлението на капиталите в публичния сектор, финансовата система и бюджет на Европейския съюз, измерения на държавното регулиране на икономиката, данъчната политика, както и практически навици за оценяване ефективността в публичния сектор, вземането  на бюджетни решения и  осъществяването на обществен избор, технологията на управлението на капиталите в публичния сектор и др.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Теория на управлението на капиталите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Въведение в капиталовия мениджмънт.
</w:t>
              <w:br/>
              <w:t xml:space="preserve">2.Баланс и фирмен финансов отчет. 
</w:t>
              <w:br/>
              <w:t xml:space="preserve">3.Теория на Милър и Модилиани за капиталовата структура на фирмата. 
</w:t>
              <w:br/>
              <w:t xml:space="preserve">4.Аналитични банкови баланси и международни регулаторни стандарти за капитала на търговските банки.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управлението на капиталите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Оборотни капитали на фирмата.
</w:t>
              <w:br/>
              <w:t xml:space="preserve">2.Теоретични основи на структурата на лихвените проценти в пазарната икономика. 
</w:t>
              <w:br/>
              <w:t xml:space="preserve">3.Техники за максимализация и оптимизация на корпоративната печалба.  
</w:t>
              <w:br/>
              <w:t xml:space="preserve">4.Методически проблеми на капиталовата оптимизация на фирмите в 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Анализ "ползи-разходи"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Необходимост от икономически анализ на проектите
</w:t>
              <w:br/>
              <w:t xml:space="preserve">2. Анатомия на разходите и ползите
</w:t>
              <w:br/>
              <w:t xml:space="preserve">3. Промени на общественото благосъстояние. Ефективност на ресурсното разпределение
</w:t>
              <w:br/>
              <w:t xml:space="preserve">4. Критерии и методи за оценяване на промените в общественото благосъстояние
</w:t>
              <w:br/>
              <w:t xml:space="preserve">5. Икономическа оценка и външни ефекти
</w:t>
              <w:br/>
              <w:t xml:space="preserve">6. Риск и несигурност в анализа ползи-разходи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Eвропейско проектно финансиране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Финансова система на Европейския съюз
</w:t>
              <w:br/>
              <w:t xml:space="preserve">2. Бюджет на Европейския съюз – основен инструмент за разпределение на финансовите средства в общността 
</w:t>
              <w:br/>
              <w:t xml:space="preserve">3. Основни инструменти за финансиране политиките на ЕС в новия програмен период – 2021 -2027 г. 
</w:t>
              <w:br/>
              <w:t xml:space="preserve">4.  Действащи фондове и програми на ЕС за финансиране политиките на общността за периода 2021 – 2027 г. 
</w:t>
              <w:br/>
              <w:t xml:space="preserve">5. Специфика на програмите на РБългария за изпълнение политиките на общността за периода 2021 – 2027 г.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Бюджетни решения и обществен избор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Теория на публичния сектор
</w:t>
              <w:br/>
              <w:t xml:space="preserve">2. Пазарна ефективност и равновесие  
</w:t>
              <w:br/>
              <w:t xml:space="preserve">3. Бюджетни процедури и обществен избор 
</w:t>
              <w:br/>
              <w:t xml:space="preserve">4. Съгласуване на приходите и разходите с обществения избор 
</w:t>
              <w:br/>
              <w:t xml:space="preserve">5. Особености на бюджетното балансиране 
</w:t>
              <w:br/>
              <w:t xml:space="preserve">6. Бюджетни промени, демократични решения и бюджетен избор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Глобално и регионално регулиране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1.Измерения на държавното регулиране на икономиката
</w:t>
              <w:br/>
              <w:t xml:space="preserve">2.Ролята на пазара и държавата в условията на криза
</w:t>
              <w:br/>
              <w:t xml:space="preserve">3.Държавно регулиране на цените
</w:t>
              <w:br/>
              <w:t xml:space="preserve">4.Защита на конкуренцията в РБългария
</w:t>
              <w:br/>
              <w:t xml:space="preserve">5.Държавно регулиране на енергетиката
</w:t>
              <w:br/>
              <w:t xml:space="preserve">6.Държавно регулиране на пазара на труда
</w:t>
              <w:br/>
              <w:t xml:space="preserve">7.	Държавно регулиране на пазара на труда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Данъчна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аспекти на данъчната политика 
</w:t>
              <w:br/>
              <w:t xml:space="preserve">2. Данъчната система в обхвата на данъчната политика
</w:t>
              <w:br/>
              <w:t xml:space="preserve">3. Данъчна система на РБългария
</w:t>
              <w:br/>
              <w:t xml:space="preserve">4. Фискална консолидация в рамките на ЕС
</w:t>
              <w:br/>
              <w:t xml:space="preserve">5. Двойно данъчно облагане 
</w:t>
              <w:br/>
              <w:t xml:space="preserve">6.  Митнически съюз на ЕС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"Държавен изпит по ФУПС"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М. и колектив. (2025). Управление на капиталите в публичния сектор, Свищов, АИ "Ценов" (под печат)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А., Павлова-Бънова, М. (2021). Проектно финансиране, Свищов, АИ "Ценов"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Радулова, А. (2021). Бюджетни решения и обществен избор,  Свищов, АИ „Ценов“.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(2017) Управление ефективността в публичния сектор,  Свищов, АИ „Ценов“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Радулова, А. (2017). Глобално и регионално регулиране. Свищов, АИ „Ценов“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Радулова, А., Исмаилов, Т., Александрова, А. (2021). Данъчна политика,  Свищов, АИ „Ценов“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 (2012), Техники за проектно финансиране,  Свищов: АИ Ценов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Обн. ДВ. бр.48 от 18 Юни 1991г., и посл. изм.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лица, в сила от 01.01.2007 г. и и посл. изм.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стойност,  в сила от 01.01.2007 г. и и посл. изм.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www.lex.bg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https://www.eufunds.bg/bg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Марияна Павлова-Бънова)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