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ФИНАНСИ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ФИНАНСИ И КРЕДИТ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Румен Ерусалимов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5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19.01.2023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19.01.2023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Държавен изпит по Инвестиционен мениджмънт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ФФ-КФК-М-902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15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МАГИСТЪР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ФФ-КФК-М-902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v.01/2023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0936259C" w:rsidR="00A34223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7D4D7629" w14:textId="77777777" w:rsidR="009A1AF2" w:rsidRDefault="009A1AF2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</w:p>
    <w:tbl>
      <w:tblPr>
        <w:tblStyle w:val="TableGrid"/>
        <w:tblW w:w="0" w:type="auto"/>
        <w:tblInd w:w="279" w:type="dxa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5528"/>
        <w:gridCol w:w="4955"/>
      </w:tblGrid>
      <w:tr w:rsidR="002E5D93" w14:paraId="0334B26F" w14:textId="77777777" w:rsidTr="009A1AF2">
        <w:tc>
          <w:tcPr>
            <w:tcW w:w="5528" w:type="dxa"/>
            <w:shd w:val="clear" w:color="auto" w:fill="D9D9D9" w:themeFill="background1" w:themeFillShade="D9"/>
            <w:vAlign w:val="center"/>
          </w:tcPr>
          <w:p w14:paraId="4143D0BA" w14:textId="42662DE5" w:rsidR="002E5D93" w:rsidRPr="002E5D93" w:rsidRDefault="002E5D93" w:rsidP="009A1AF2"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Учебна заетост</w:t>
            </w:r>
          </w:p>
        </w:tc>
        <w:tc>
          <w:tcPr>
            <w:tcW w:w="4955" w:type="dxa"/>
            <w:shd w:val="clear" w:color="auto" w:fill="D9D9D9" w:themeFill="background1" w:themeFillShade="D9"/>
            <w:vAlign w:val="center"/>
          </w:tcPr>
          <w:p w14:paraId="61AB49A2" w14:textId="19E56B0A" w:rsidR="002E5D93" w:rsidRPr="002E5D93" w:rsidRDefault="002E5D93" w:rsidP="009A1AF2"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Часове</w:t>
            </w:r>
          </w:p>
        </w:tc>
      </w:tr>
      <w:tr w:rsidR="002E5D93" w14:paraId="15371989" w14:textId="77777777" w:rsidTr="009A1AF2">
        <w:tc>
          <w:tcPr>
            <w:tcW w:w="5528" w:type="dxa"/>
            <w:vAlign w:val="center"/>
          </w:tcPr>
          <w:p w14:paraId="17ADF2FD" w14:textId="5A66E7D3" w:rsidR="002E5D93" w:rsidRPr="002E5D93" w:rsidRDefault="00C861C6" w:rsidP="009A1AF2"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proofErr w:type="spellStart"/>
            <w:r w:rsidRPr="00C861C6">
              <w:rPr>
                <w:rFonts w:ascii="Times New Roman" w:hAnsi="Times New Roman"/>
                <w:b/>
                <w:sz w:val="24"/>
                <w:szCs w:val="24"/>
              </w:rPr>
              <w:t>Извънаудиторна</w:t>
            </w:r>
            <w:proofErr w:type="spellEnd"/>
            <w:r w:rsidR="002E5D93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 xml:space="preserve"> заетост (ИАЗ)</w:t>
            </w:r>
          </w:p>
        </w:tc>
        <w:tc>
          <w:tcPr>
            <w:tcW w:w="4955" w:type="dxa"/>
            <w:vAlign w:val="center"/>
          </w:tcPr>
          <w:p w14:paraId="074FA344" w14:textId="77777777" w:rsidR="002E5D93" w:rsidRPr="002E5D93" w:rsidRDefault="002E5D93" w:rsidP="009A1AF2"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</w:p>
        </w:tc>
      </w:tr>
      <w:tr w:rsidR="002E5D93" w14:paraId="13D7CF1E" w14:textId="77777777" w:rsidTr="009A1AF2">
        <w:tc>
          <w:tcPr>
            <w:tcW w:w="5528" w:type="dxa"/>
            <w:vAlign w:val="center"/>
          </w:tcPr>
          <w:p w14:paraId="7DDB4839" w14:textId="6DF3777B" w:rsidR="002E5D93" w:rsidRPr="009A1AF2" w:rsidRDefault="009A1AF2" w:rsidP="009A1AF2">
            <w:pPr>
              <w:pStyle w:val="ListParagraph"/>
              <w:numPr>
                <w:ilvl w:val="0"/>
                <w:numId w:val="12"/>
              </w:numPr>
              <w:spacing w:line="240" w:lineRule="exact"/>
              <w:rPr>
                <w:rFonts w:ascii="Times New Roman" w:hAnsi="Times New Roman"/>
                <w:bCs/>
                <w:sz w:val="24"/>
                <w:szCs w:val="24"/>
                <w:lang w:val="bg-BG"/>
              </w:rPr>
            </w:pPr>
            <w:r w:rsidRPr="009A1AF2">
              <w:rPr>
                <w:rFonts w:ascii="Times New Roman" w:hAnsi="Times New Roman"/>
                <w:bCs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4955" w:type="dxa"/>
            <w:vAlign w:val="center"/>
          </w:tcPr>
          <w:p w14:paraId="606EC065" w14:textId="0294C7AC" w:rsidR="002E5D93" w:rsidRPr="00F600F5" w:rsidRDefault="002870BC" w:rsidP="009A1AF2">
            <w:pPr>
              <w:spacing w:line="240" w:lineRule="exact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600F5">
              <w:rPr>
                <w:rFonts w:ascii="Times New Roman" w:hAnsi="Times New Roman"/>
                <w:bCs/>
                <w:sz w:val="24"/>
                <w:szCs w:val="24"/>
                <w:lang w:val="bg-BG"/>
              </w:rPr>
              <w:t>375</w:t>
            </w:r>
          </w:p>
        </w:tc>
      </w:tr>
      <w:tr w:rsidR="002E5D93" w14:paraId="3AB3DC8B" w14:textId="77777777" w:rsidTr="009A1AF2">
        <w:tc>
          <w:tcPr>
            <w:tcW w:w="5528" w:type="dxa"/>
            <w:vAlign w:val="center"/>
          </w:tcPr>
          <w:p w14:paraId="59315F01" w14:textId="5783ED19" w:rsidR="002E5D93" w:rsidRPr="009A1AF2" w:rsidRDefault="00487F0F" w:rsidP="009A1AF2">
            <w:pPr>
              <w:pStyle w:val="ListParagraph"/>
              <w:numPr>
                <w:ilvl w:val="0"/>
                <w:numId w:val="12"/>
              </w:numPr>
              <w:spacing w:line="240" w:lineRule="exact"/>
              <w:rPr>
                <w:rFonts w:ascii="Times New Roman" w:hAnsi="Times New Roman"/>
                <w:bCs/>
                <w:sz w:val="24"/>
                <w:szCs w:val="24"/>
                <w:lang w:val="bg-BG"/>
              </w:rPr>
            </w:pPr>
            <w:r w:rsidRPr="00487F0F">
              <w:rPr>
                <w:rFonts w:ascii="Times New Roman" w:hAnsi="Times New Roman" w:hint="eastAsia"/>
                <w:bCs/>
                <w:sz w:val="24"/>
                <w:szCs w:val="24"/>
                <w:lang w:val="bg-BG"/>
              </w:rPr>
              <w:t>Онлайн</w:t>
            </w:r>
            <w:r w:rsidRPr="00487F0F">
              <w:rPr>
                <w:rFonts w:ascii="Times New Roman" w:hAnsi="Times New Roman"/>
                <w:bCs/>
                <w:sz w:val="24"/>
                <w:szCs w:val="24"/>
                <w:lang w:val="bg-BG"/>
              </w:rPr>
              <w:t xml:space="preserve"> </w:t>
            </w:r>
            <w:r w:rsidRPr="00487F0F">
              <w:rPr>
                <w:rFonts w:ascii="Times New Roman" w:hAnsi="Times New Roman" w:hint="eastAsia"/>
                <w:bCs/>
                <w:sz w:val="24"/>
                <w:szCs w:val="24"/>
                <w:lang w:val="bg-BG"/>
              </w:rPr>
              <w:t>тестове</w:t>
            </w:r>
            <w:r w:rsidRPr="00487F0F">
              <w:rPr>
                <w:rFonts w:ascii="Times New Roman" w:hAnsi="Times New Roman"/>
                <w:bCs/>
                <w:sz w:val="24"/>
                <w:szCs w:val="24"/>
                <w:lang w:val="bg-BG"/>
              </w:rPr>
              <w:t xml:space="preserve"> </w:t>
            </w:r>
            <w:r w:rsidRPr="00487F0F">
              <w:rPr>
                <w:rFonts w:ascii="Times New Roman" w:hAnsi="Times New Roman" w:hint="eastAsia"/>
                <w:bCs/>
                <w:sz w:val="24"/>
                <w:szCs w:val="24"/>
                <w:lang w:val="bg-BG"/>
              </w:rPr>
              <w:t>и</w:t>
            </w:r>
            <w:r w:rsidRPr="00487F0F">
              <w:rPr>
                <w:rFonts w:ascii="Times New Roman" w:hAnsi="Times New Roman"/>
                <w:bCs/>
                <w:sz w:val="24"/>
                <w:szCs w:val="24"/>
                <w:lang w:val="bg-BG"/>
              </w:rPr>
              <w:t xml:space="preserve"> </w:t>
            </w:r>
            <w:r w:rsidRPr="00487F0F">
              <w:rPr>
                <w:rFonts w:ascii="Times New Roman" w:hAnsi="Times New Roman" w:hint="eastAsia"/>
                <w:bCs/>
                <w:sz w:val="24"/>
                <w:szCs w:val="24"/>
                <w:lang w:val="bg-BG"/>
              </w:rPr>
              <w:t>модули</w:t>
            </w:r>
            <w:r w:rsidRPr="00487F0F">
              <w:rPr>
                <w:rFonts w:ascii="Times New Roman" w:hAnsi="Times New Roman"/>
                <w:bCs/>
                <w:sz w:val="24"/>
                <w:szCs w:val="24"/>
                <w:lang w:val="bg-BG"/>
              </w:rPr>
              <w:t xml:space="preserve"> </w:t>
            </w:r>
            <w:r w:rsidRPr="00487F0F">
              <w:rPr>
                <w:rFonts w:ascii="Times New Roman" w:hAnsi="Times New Roman" w:hint="eastAsia"/>
                <w:bCs/>
                <w:sz w:val="24"/>
                <w:szCs w:val="24"/>
                <w:lang w:val="bg-BG"/>
              </w:rPr>
              <w:t>за</w:t>
            </w:r>
            <w:r w:rsidRPr="00487F0F">
              <w:rPr>
                <w:rFonts w:ascii="Times New Roman" w:hAnsi="Times New Roman"/>
                <w:bCs/>
                <w:sz w:val="24"/>
                <w:szCs w:val="24"/>
                <w:lang w:val="bg-BG"/>
              </w:rPr>
              <w:t xml:space="preserve"> </w:t>
            </w:r>
            <w:r w:rsidRPr="00487F0F">
              <w:rPr>
                <w:rFonts w:ascii="Times New Roman" w:hAnsi="Times New Roman" w:hint="eastAsia"/>
                <w:bCs/>
                <w:sz w:val="24"/>
                <w:szCs w:val="24"/>
                <w:lang w:val="bg-BG"/>
              </w:rPr>
              <w:t>самоподготовка</w:t>
            </w:r>
          </w:p>
        </w:tc>
        <w:tc>
          <w:tcPr>
            <w:tcW w:w="4955" w:type="dxa"/>
            <w:vAlign w:val="center"/>
          </w:tcPr>
          <w:p w14:paraId="5616908A" w14:textId="24678841" w:rsidR="002E5D93" w:rsidRPr="00F600F5" w:rsidRDefault="008D4D57" w:rsidP="009A1AF2">
            <w:pPr>
              <w:spacing w:line="240" w:lineRule="exact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600F5">
              <w:rPr>
                <w:rFonts w:ascii="Times New Roman" w:hAnsi="Times New Roman"/>
                <w:bCs/>
                <w:sz w:val="24"/>
                <w:szCs w:val="24"/>
              </w:rPr>
              <w:t>0</w:t>
            </w:r>
          </w:p>
        </w:tc>
      </w:tr>
      <w:tr w:rsidR="002E5D93" w14:paraId="73D517D4" w14:textId="77777777" w:rsidTr="009A1AF2">
        <w:tc>
          <w:tcPr>
            <w:tcW w:w="5528" w:type="dxa"/>
            <w:shd w:val="clear" w:color="auto" w:fill="D9D9D9" w:themeFill="background1" w:themeFillShade="D9"/>
            <w:vAlign w:val="center"/>
          </w:tcPr>
          <w:p w14:paraId="2120953E" w14:textId="1E015EE7" w:rsidR="002E5D93" w:rsidRPr="00C861C6" w:rsidRDefault="009A1AF2" w:rsidP="00C861C6">
            <w:pPr>
              <w:spacing w:line="240" w:lineRule="exact"/>
              <w:ind w:left="1416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Всички:</w:t>
            </w:r>
            <w:r w:rsidR="00C861C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 </w:t>
            </w:r>
          </w:p>
        </w:tc>
        <w:tc>
          <w:tcPr>
            <w:tcW w:w="4955" w:type="dxa"/>
            <w:shd w:val="clear" w:color="auto" w:fill="D9D9D9" w:themeFill="background1" w:themeFillShade="D9"/>
            <w:vAlign w:val="center"/>
          </w:tcPr>
          <w:p w14:paraId="7A0A2FB4" w14:textId="27FACEDD" w:rsidR="002E5D93" w:rsidRPr="008D4D57" w:rsidRDefault="008D4D57" w:rsidP="009A1AF2"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375</w:t>
            </w:r>
          </w:p>
        </w:tc>
      </w:tr>
    </w:tbl>
    <w:p w14:paraId="24EC4CD6" w14:textId="72C06B02" w:rsidR="00A34223" w:rsidRPr="00C861C6" w:rsidRDefault="00A34223" w:rsidP="00C861C6">
      <w:pPr>
        <w:rPr>
          <w:rFonts w:ascii="Times New Roman" w:hAnsi="Times New Roman"/>
          <w:b/>
          <w:sz w:val="28"/>
          <w:szCs w:val="24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35A29105" w:rsidR="0007480B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tbl>
      <w:tblGrid>
        <w:gridCol/>
        <w:gridCol/>
      </w:tblGrid>
      <w:tblPr>
        <w:tblW w:w="10773" w:type="dxa"/>
        <w:tblLayout w:type="autofit"/>
        <w:bidiVisual w:val="0"/>
        <w:tblCellMar>
          <w:top w:w="50" w:type="dxa"/>
          <w:bottom w:w="55" w:type="dxa"/>
        </w:tblCellMar>
        <w:tblBorders>
          <w:top w:val="single" w:sz="1" w:color="fff"/>
          <w:left w:val="single" w:sz="1" w:color="fff"/>
          <w:right w:val="single" w:sz="1" w:color="fff"/>
          <w:bottom w:val="single" w:sz="1" w:color="fff"/>
          <w:insideH w:val="single" w:sz="1" w:color="fff"/>
          <w:insideV w:val="single" w:sz="1" w:color="fff"/>
        </w:tblBorders>
      </w:tblPr>
      <w:tr>
        <w:trPr/>
        <w:tc>
          <w:tcPr>
            <w:vAlign w:val="center"/>
            <w:shd w:val="clear" w:fill="dddddd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b w:val="1"/>
                <w:bCs w:val="1"/>
              </w:rPr>
              <w:t xml:space="preserve">Критерий</w:t>
            </w:r>
          </w:p>
        </w:tc>
        <w:tc>
          <w:tcPr>
            <w:vAlign w:val="center"/>
            <w:shd w:val="clear" w:fill="dddddd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b w:val="1"/>
                <w:bCs w:val="1"/>
              </w:rPr>
              <w:t xml:space="preserve">Тежест на критерия</w:t>
              <w:br/>
              <w:t xml:space="preserve">(% от комплексната оценка)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Резултати от държавен изпит - раздел първи</w:t>
            </w:r>
          </w:p>
        </w:tc>
        <w:tc>
          <w:tcPr/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50%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Резултати от държавен изпит - раздел втори</w:t>
            </w:r>
          </w:p>
        </w:tc>
        <w:tc>
          <w:tcPr/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50%</w:t>
            </w:r>
          </w:p>
        </w:tc>
      </w:tr>
      <w:tr>
        <w:trPr/>
        <w:tc>
          <w:tcPr>
            <w:vAlign w:val="center"/>
            <w:shd w:val="clear" w:fill="dddddd"/>
          </w:tcPr>
          <w:p>
            <w:pPr>
              <w:jc w:val="right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b w:val="1"/>
                <w:bCs w:val="1"/>
              </w:rPr>
              <w:t xml:space="preserve">Общо за дисциплината:</w:t>
            </w:r>
          </w:p>
        </w:tc>
        <w:tc>
          <w:tcPr>
            <w:vAlign w:val="center"/>
            <w:shd w:val="clear" w:fill="dddddd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b w:val="1"/>
                <w:bCs w:val="1"/>
              </w:rPr>
              <w:t xml:space="preserve">100%</w:t>
            </w:r>
          </w:p>
        </w:tc>
      </w:tr>
    </w:tbl>
    <w:p w14:paraId="129669A5" w14:textId="77777777" w:rsidR="009943E5" w:rsidRPr="008633A2" w:rsidRDefault="009943E5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color w:val="232323"/>
          <w:spacing w:val="-13"/>
          <w:sz w:val="24"/>
          <w:szCs w:val="24"/>
        </w:rPr>
      </w:pPr>
    </w:p>
    <w:p w14:paraId="40EA5D97" w14:textId="77777777" w:rsidR="008919B1" w:rsidRDefault="008919B1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5EE6DF38" w:rsidR="00922E7B" w:rsidRPr="00C10B36" w:rsidRDefault="00AB0FD7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ab/>
      </w:r>
    </w:p>
    <w:p w14:paraId="3D780F6B" w14:textId="7E0764B4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 xml:space="preserve">2.1. Цел на </w:t>
      </w:r>
      <w:r w:rsidR="00487F0F" w:rsidRPr="00487F0F">
        <w:rPr>
          <w:rFonts w:ascii="Times New Roman" w:hAnsi="Times New Roman" w:hint="eastAsia"/>
          <w:b/>
          <w:sz w:val="28"/>
          <w:szCs w:val="28"/>
          <w:lang w:val="bg-BG"/>
        </w:rPr>
        <w:t>държавния</w:t>
      </w:r>
      <w:r w:rsidR="00487F0F" w:rsidRPr="00487F0F">
        <w:rPr>
          <w:rFonts w:ascii="Times New Roman" w:hAnsi="Times New Roman"/>
          <w:b/>
          <w:sz w:val="28"/>
          <w:szCs w:val="28"/>
          <w:lang w:val="bg-BG"/>
        </w:rPr>
        <w:t xml:space="preserve"> </w:t>
      </w:r>
      <w:r w:rsidR="00487F0F" w:rsidRPr="00487F0F">
        <w:rPr>
          <w:rFonts w:ascii="Times New Roman" w:hAnsi="Times New Roman" w:hint="eastAsia"/>
          <w:b/>
          <w:sz w:val="28"/>
          <w:szCs w:val="28"/>
          <w:lang w:val="bg-BG"/>
        </w:rPr>
        <w:t>изпит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Държавният изпит е една от формите в завършващия етап от учебния процес на студентите в ОКС "Магистър". В рамките на последния семестър от обучението се завършва натрупване на изискваните нови 30 кредита по ECTS и се достига минимума от 60 кредита по ECTS  за икономисти и 120 кредита по ECTS за неикономисти. Целта на държавния изпит е да потвърди степента на придобите в рамките на учебния план знание, умения и компетенции чрез писмено изложение по тематични въпроси.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Успешно положени всички изпити по учебния план, вкл. и "Магистърски практикум".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227ED16A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 xml:space="preserve">2.3. </w:t>
      </w:r>
      <w:r w:rsidR="00E708FF" w:rsidRPr="00E708FF">
        <w:rPr>
          <w:rFonts w:ascii="Times New Roman" w:hAnsi="Times New Roman" w:hint="eastAsia"/>
          <w:b/>
          <w:sz w:val="28"/>
          <w:szCs w:val="28"/>
          <w:lang w:val="bg-BG"/>
        </w:rPr>
        <w:t>Организация</w:t>
      </w:r>
      <w:r w:rsidR="00E708FF" w:rsidRPr="00E708FF">
        <w:rPr>
          <w:rFonts w:ascii="Times New Roman" w:hAnsi="Times New Roman"/>
          <w:b/>
          <w:sz w:val="28"/>
          <w:szCs w:val="28"/>
          <w:lang w:val="bg-BG"/>
        </w:rPr>
        <w:t xml:space="preserve"> </w:t>
      </w:r>
      <w:r w:rsidR="00E708FF" w:rsidRPr="00E708FF">
        <w:rPr>
          <w:rFonts w:ascii="Times New Roman" w:hAnsi="Times New Roman" w:hint="eastAsia"/>
          <w:b/>
          <w:sz w:val="28"/>
          <w:szCs w:val="28"/>
          <w:lang w:val="bg-BG"/>
        </w:rPr>
        <w:t>на</w:t>
      </w:r>
      <w:r w:rsidR="00E708FF" w:rsidRPr="00E708FF">
        <w:rPr>
          <w:rFonts w:ascii="Times New Roman" w:hAnsi="Times New Roman"/>
          <w:b/>
          <w:sz w:val="28"/>
          <w:szCs w:val="28"/>
          <w:lang w:val="bg-BG"/>
        </w:rPr>
        <w:t xml:space="preserve"> </w:t>
      </w:r>
      <w:r w:rsidR="00E708FF" w:rsidRPr="00E708FF">
        <w:rPr>
          <w:rFonts w:ascii="Times New Roman" w:hAnsi="Times New Roman" w:hint="eastAsia"/>
          <w:b/>
          <w:sz w:val="28"/>
          <w:szCs w:val="28"/>
          <w:lang w:val="bg-BG"/>
        </w:rPr>
        <w:t>провеждане</w:t>
      </w:r>
      <w:r w:rsidR="00E708FF" w:rsidRPr="00E708FF">
        <w:rPr>
          <w:rFonts w:ascii="Times New Roman" w:hAnsi="Times New Roman"/>
          <w:b/>
          <w:sz w:val="28"/>
          <w:szCs w:val="28"/>
          <w:lang w:val="bg-BG"/>
        </w:rPr>
        <w:t xml:space="preserve"> </w:t>
      </w:r>
      <w:r w:rsidR="00E708FF" w:rsidRPr="00E708FF">
        <w:rPr>
          <w:rFonts w:ascii="Times New Roman" w:hAnsi="Times New Roman" w:hint="eastAsia"/>
          <w:b/>
          <w:sz w:val="28"/>
          <w:szCs w:val="28"/>
          <w:lang w:val="bg-BG"/>
        </w:rPr>
        <w:t>на</w:t>
      </w:r>
      <w:r w:rsidR="00E708FF" w:rsidRPr="00E708FF">
        <w:rPr>
          <w:rFonts w:ascii="Times New Roman" w:hAnsi="Times New Roman"/>
          <w:b/>
          <w:sz w:val="28"/>
          <w:szCs w:val="28"/>
          <w:lang w:val="bg-BG"/>
        </w:rPr>
        <w:t xml:space="preserve"> </w:t>
      </w:r>
      <w:r w:rsidR="00487F0F" w:rsidRPr="00487F0F">
        <w:rPr>
          <w:rFonts w:ascii="Times New Roman" w:hAnsi="Times New Roman" w:hint="eastAsia"/>
          <w:b/>
          <w:sz w:val="28"/>
          <w:szCs w:val="28"/>
          <w:lang w:val="bg-BG"/>
        </w:rPr>
        <w:t>държавния</w:t>
      </w:r>
      <w:r w:rsidR="00487F0F" w:rsidRPr="00487F0F">
        <w:rPr>
          <w:rFonts w:ascii="Times New Roman" w:hAnsi="Times New Roman"/>
          <w:b/>
          <w:sz w:val="28"/>
          <w:szCs w:val="28"/>
          <w:lang w:val="bg-BG"/>
        </w:rPr>
        <w:t xml:space="preserve"> </w:t>
      </w:r>
      <w:r w:rsidR="00487F0F" w:rsidRPr="00487F0F">
        <w:rPr>
          <w:rFonts w:ascii="Times New Roman" w:hAnsi="Times New Roman" w:hint="eastAsia"/>
          <w:b/>
          <w:sz w:val="28"/>
          <w:szCs w:val="28"/>
          <w:lang w:val="bg-BG"/>
        </w:rPr>
        <w:t>изпит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Държавнитя изпит се провежда чрез развитие на експозе от изпитваните студенти върху въпросник със седем тематични въпроса, разпределени в два раздела. Първият раздел обхваща тематични въпроси 1 - 4, а втори раздел тематични въпроси 5-7. На случаен принцип се изтегля по един въпрос от двата раздела върху който студента в рамките на 2 часа развива своето изложение.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Студентите следва да покажат способност за обективно интерпретиране на научните методи и модели в тяхната обвързаност с актуалните реалности на практиката в сверите на: инвестиционните решения; оценяването на инвестиционни инструменти; оценяването на пазарния риск и пазарната ликвидност; анализ борсовата активност; анализиране на ефективността на капиталовите пари; прогнозиране на ценовите трендове на борсите  пазари; ясна ориентация за приложимостта на опциите, фючърсите и др. категории финансовите деривати; клиринга на борсово търгувани финансови инструменти; формирането и управлението на инвестиционни портфейли; изборът на различна категория инвестиционни фондове; участието на фирмите на фондовата борса в качеството им на емитенти на капиталови инструменти; широкият спектър от специализирани услуги в работата на инвестиционните посредници; работата на клиринговата система и депозитарите на пазарни финансови инструменти; ролята и функциите на контролните институции на капиталовия и пазар и фондовата борса, и др.</w:t>
      </w:r>
    </w:p>
    <w:p w14:paraId="1F410D5D" w14:textId="77777777" w:rsidR="007C5A15" w:rsidRPr="003D232B" w:rsidRDefault="007C5A15" w:rsidP="00143328">
      <w:pPr>
        <w:ind w:firstLine="709"/>
        <w:jc w:val="both"/>
        <w:rPr>
          <w:rFonts w:ascii="Times New Roman" w:hAnsi="Times New Roman"/>
        </w:rPr>
      </w:pPr>
    </w:p>
    <w:p w14:paraId="798EA7AD" w14:textId="77777777" w:rsidR="00E52EDC" w:rsidRPr="00821D83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</w:pPr>
    </w:p>
    <w:p w14:paraId="5333ECE4" w14:textId="729BA1E8" w:rsidR="00851A48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821D83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. Учебно съдържание</w:t>
      </w:r>
    </w:p>
    <w:p w14:paraId="2AA14601" w14:textId="1F956E50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Grid>
        <w:gridCol/>
      </w:tblGrid>
      <w:tblPr>
        <w:tblW w:w="10773" w:type="dxa"/>
        <w:tblLayout w:type="autofit"/>
        <w:bidiVisual w:val="0"/>
        <w:tblCellMar>
          <w:top w:w="50" w:type="dxa"/>
          <w:bottom w:w="55" w:type="dxa"/>
        </w:tblCellMar>
        <w:tblBorders>
          <w:top w:val="single" w:sz="1" w:color="#fff"/>
          <w:left w:val="single" w:sz="1" w:color="#fff"/>
          <w:right w:val="single" w:sz="1" w:color="#fff"/>
          <w:bottom w:val="single" w:sz="1" w:color="#fff"/>
          <w:insideH w:val="single" w:sz="1" w:color="#fff"/>
          <w:insideV w:val="single" w:sz="1" w:color="#fff"/>
        </w:tblBorders>
      </w:tblPr>
      <w:tr>
        <w:trPr/>
        <w:tc>
          <w:tcPr>
            <w:vAlign w:val="center"/>
            <w:shd w:val="clear" w:fill="dddddd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ВЪПРОСИ ЗА ДЪРЖАВНИЯ ИЗПИТ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Тематичен въпрос 1. Борсов анализ - анализ на борсовата активност, пазарната ликвидност и ефективност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/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Тематичен въпрос 2. Инвестиционния анализ на борсово търгувани инструменти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/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Тематичен въпрос 3. Управление на държавния дълг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/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Тематичен въпрос 4. Управление на инвестиционния риск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/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Тематичен въпрос 5. Финансови деривати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/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Тематичен въпрос 6. Управление на инвестиционните проекти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/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Тематичен въпрос 7. Инвестиционно банкиране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/>
            </w:r>
          </w:p>
        </w:tc>
      </w:tr>
    </w:tbl>
    <w:p w14:paraId="091B7150" w14:textId="7CD6B4C5" w:rsidR="00346CE1" w:rsidRDefault="00346CE1" w:rsidP="00821D83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</w:rPr>
      </w:pPr>
    </w:p>
    <w:p w14:paraId="7EA8D314" w14:textId="499D0835" w:rsidR="00346CE1" w:rsidRPr="00C10B36" w:rsidRDefault="00346CE1" w:rsidP="00346CE1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ПреПОРЪЧИТЕЛНИ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2DB69071" w14:textId="4E98254B" w:rsidR="00346CE1" w:rsidRPr="00C10B36" w:rsidRDefault="00346CE1" w:rsidP="00346CE1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E03427">
        <w:rPr>
          <w:rFonts w:ascii="Times New Roman" w:hAnsi="Times New Roman"/>
          <w:b/>
          <w:sz w:val="28"/>
          <w:szCs w:val="28"/>
        </w:rPr>
        <w:t>4</w:t>
      </w:r>
      <w:r w:rsidRPr="00C10B36">
        <w:rPr>
          <w:rFonts w:ascii="Times New Roman" w:hAnsi="Times New Roman"/>
          <w:b/>
          <w:sz w:val="28"/>
          <w:szCs w:val="28"/>
          <w:lang w:val="bg-BG"/>
        </w:rPr>
        <w:t>.1.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Симеонов, Ст., Ганчев, А., Канарян, Н. Инвестиционен анализ, АИ "Ценов" (последно издание)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Захариев, А. (на борсови търгувани инструменти) Управление на дълга, АИ "Ценов", https://www.researchgate.net/publication/349644794 (последно издание)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Пътев, Пл., Ангелов, А., Канарян, Н. Управление на инвестиционния риск, АИ "Ценов" (последно издание)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Симеонов, Ст.  Финансови деривати, АИ "Ценов" (последно издание)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Проданов, Ст. Управление на инвестиционни проекти, АИ "Ценов" (последно издание)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Симеонов, Ст., Ганчев, А., Стефанов, Ст. Инвестиционно банкиране, АИ "Ценов" (последно издание)</w:t>
            </w:r>
          </w:p>
        </w:tc>
      </w:tr>
    </w:tbl>
    <w:p w14:paraId="66568A38" w14:textId="77777777" w:rsidR="00346CE1" w:rsidRPr="00C10B36" w:rsidRDefault="00346CE1" w:rsidP="00346CE1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1017876" w14:textId="2C2E2C94" w:rsidR="00346CE1" w:rsidRPr="00C10B36" w:rsidRDefault="00346CE1" w:rsidP="00346CE1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lastRenderedPageBreak/>
        <w:t xml:space="preserve">   </w:t>
      </w:r>
      <w:r w:rsidR="00E03427">
        <w:rPr>
          <w:rFonts w:ascii="Times New Roman" w:hAnsi="Times New Roman"/>
          <w:b/>
          <w:sz w:val="28"/>
          <w:szCs w:val="28"/>
        </w:rPr>
        <w:t>4</w:t>
      </w:r>
      <w:r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Симеонов, Ст. Измерители на борсовата активност – изследване на индикаторите и анализ на пазарния тренд“, (Монография). Библиотека „Стопански свят“, бр. 131, 2016, Академично издател¬ство „Ценов” - Свищов. ISSN 1310-2737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Ст. Симеонов и Т. Тодоров. Студия „ФОРМИРАНЕ НА ИНВЕСТИ¬ЦИОНЕН ПРОФИЛ ЗА АКЦИИ, търгувани на българска фондова борса за периода август 2016 – декември 2017“, Interuniversity Journal Economics 21, Year VIII, Book 1, 2018. https://www2.uni-svishtov.bg/economics21/title.asp?title=1244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Симеонов, Ст. и Ламай, Б. (2020) „Допълване на инвестиционния профил с франчизната стойност, анализ на дружества от SOFIX“.  E-Journal VFU, Бр. 13, (1) 2020.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Simeonov, St.; Todorov, T.; Nikolaev, D. and Lamaj, B. Evaluation and comparative analysis of the market liquidity of exchange traded share issues (in the conditions of a pandemic and the war in Ukraine). 87th International Scientific Conference on Economic and Social Development (WoS) - "Economics, Management, Finance and Banking" – Svishtov, 28-30 September, 2022, 70 years Department of Finance. https://www.esd-conference.com/upload/book_of_proceedings/Book_of_Proceedings_esdSvishtov2022_Online.pdf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Симеонов Ст., С. Заркова и А. Пенева, Студия „Зависимости между държавния дълг и инвестиционната активност, паралелен анализ на процесите в България и Гърция“. Алманах Научни изследвания, 2018, Том XXVI, Книга 3 Юбилеен брой за 65 г. на Факултетите „Финанси“ и „Счетоводна отчетност“, (Том 26) АИ „Ценов“, Свищов. https://www2.uni-svishtov.bg/almanahni/title.asp?title=1318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Симеонов, Ст., Николаев, Д. и Тодоров, Т. „Детерминанти на борсовата активност в условията на българския фондов пазар“. Електронно списание „Диалог“, бр. 1, 2020. https://www2.uni-svishtov.bg/dialog/title.asp?title=1485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Simeonov, St. Студия „A methodology for trend analysis of stock exchange activities, based on indicator signals and frequency volatility“, Economics 21, Year VII, Book 1, 2017. https://www2.uni-svishtov.bg/economics21/title.asp?title=721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Ст. Симеонов, Т. Тодоров и Д. Николаев. Студия „Развитие на честотния анализ на променливостта в модел за прогнозиране тренда на финансовите пазари и сравнителна емпирична оценка с техническия анализ“. Електронно списание Диалог, 2019, бр. 1, Стопанска Академия „Д. А. Ценов, Свищов. https://www2.uni-svishtov.bg/dialog/title.asp?title=1375</w:t>
            </w:r>
          </w:p>
        </w:tc>
      </w:tr>
    </w:tbl>
    <w:p w14:paraId="35AB5637" w14:textId="77777777" w:rsidR="00346CE1" w:rsidRPr="00C10B36" w:rsidRDefault="00346CE1" w:rsidP="00346CE1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091751A1" w14:textId="3FBEDB5E" w:rsidR="00346CE1" w:rsidRPr="00C10B36" w:rsidRDefault="00346CE1" w:rsidP="00346CE1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E03427">
        <w:rPr>
          <w:rFonts w:ascii="Times New Roman" w:hAnsi="Times New Roman"/>
          <w:b/>
          <w:sz w:val="28"/>
          <w:szCs w:val="28"/>
        </w:rPr>
        <w:t>4</w:t>
      </w:r>
      <w:r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а пазарите на финансови инструменти;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публично предлагане на ценни книжа;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дейността на колективните инвестиционни схеми и на други предприятия за колективно инвестиране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Правила за дейността на Българска фондова борса</w:t>
            </w:r>
          </w:p>
        </w:tc>
      </w:tr>
    </w:tbl>
    <w:p w14:paraId="588369C7" w14:textId="77777777" w:rsidR="00346CE1" w:rsidRPr="00C10B36" w:rsidRDefault="00346CE1" w:rsidP="00346CE1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447DEEBB" w14:textId="4BFBE439" w:rsidR="00346CE1" w:rsidRPr="00C10B36" w:rsidRDefault="00346CE1" w:rsidP="00346CE1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E03427">
        <w:rPr>
          <w:rFonts w:ascii="Times New Roman" w:hAnsi="Times New Roman"/>
          <w:b/>
          <w:sz w:val="28"/>
          <w:szCs w:val="28"/>
        </w:rPr>
        <w:t>4</w:t>
      </w:r>
      <w:r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Българска фондова борса – София АД. www.bse-sofia.bg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https://www.investor.bg/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investing.com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Bank for International Settlements, https://www.bis.org/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https://www.infostock.bg/infostock/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https://finance1952.com/sub/bulgaria/54/master</w:t>
            </w:r>
          </w:p>
        </w:tc>
      </w:tr>
    </w:tbl>
    <w:p w14:paraId="53E1D7EF" w14:textId="77777777" w:rsidR="00346CE1" w:rsidRDefault="00346CE1" w:rsidP="00821D83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</w:rPr>
      </w:pPr>
    </w:p>
    <w:p w14:paraId="2D16DD39" w14:textId="77777777" w:rsidR="00E018D7" w:rsidRPr="00DB7127" w:rsidRDefault="00E018D7" w:rsidP="00821D83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5352D9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6C16137A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bookmarkStart w:id="0" w:name="_GoBack"/>
            <w:bookmarkEnd w:id="0"/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проф. д-р Стефан Симеонов)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5352D9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6C16137A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bookmarkStart w:id="0" w:name="_GoBack"/>
            <w:bookmarkEnd w:id="0"/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Цветан Павлов)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Марин Маринов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C9DAFA8" w14:textId="77777777" w:rsidR="000E0D1A" w:rsidRDefault="000E0D1A">
      <w:r>
        <w:separator/>
      </w:r>
    </w:p>
  </w:endnote>
  <w:endnote w:type="continuationSeparator" w:id="0">
    <w:p w14:paraId="7AD64BE0" w14:textId="77777777" w:rsidR="000E0D1A" w:rsidRDefault="000E0D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C115AB6" w14:textId="77777777" w:rsidR="000E0D1A" w:rsidRDefault="000E0D1A">
      <w:r>
        <w:separator/>
      </w:r>
    </w:p>
  </w:footnote>
  <w:footnote w:type="continuationSeparator" w:id="0">
    <w:p w14:paraId="1E563FD2" w14:textId="77777777" w:rsidR="000E0D1A" w:rsidRDefault="000E0D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0E0D1A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8936BA5"/>
    <w:multiLevelType w:val="hybridMultilevel"/>
    <w:tmpl w:val="EEEEA6B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3B7BB6"/>
    <w:multiLevelType w:val="hybridMultilevel"/>
    <w:tmpl w:val="EE0857A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8923F4B"/>
    <w:multiLevelType w:val="hybridMultilevel"/>
    <w:tmpl w:val="B77817D6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9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1" w15:restartNumberingAfterBreak="0">
    <w:nsid w:val="65220411"/>
    <w:multiLevelType w:val="hybridMultilevel"/>
    <w:tmpl w:val="221842C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ED10BBF"/>
    <w:multiLevelType w:val="multilevel"/>
    <w:tmpl w:val="DFAA01E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9"/>
  </w:num>
  <w:num w:numId="4">
    <w:abstractNumId w:val="0"/>
  </w:num>
  <w:num w:numId="5">
    <w:abstractNumId w:val="10"/>
  </w:num>
  <w:num w:numId="6">
    <w:abstractNumId w:val="2"/>
  </w:num>
  <w:num w:numId="7">
    <w:abstractNumId w:val="6"/>
  </w:num>
  <w:num w:numId="8">
    <w:abstractNumId w:val="8"/>
  </w:num>
  <w:num w:numId="9">
    <w:abstractNumId w:val="11"/>
  </w:num>
  <w:num w:numId="10">
    <w:abstractNumId w:val="7"/>
  </w:num>
  <w:num w:numId="11">
    <w:abstractNumId w:val="4"/>
  </w:num>
  <w:num w:numId="12">
    <w:abstractNumId w:val="5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B1"/>
    <w:rsid w:val="00051E3D"/>
    <w:rsid w:val="00061F75"/>
    <w:rsid w:val="00062272"/>
    <w:rsid w:val="00065D0C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D1A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0BC"/>
    <w:rsid w:val="0028710D"/>
    <w:rsid w:val="002944F7"/>
    <w:rsid w:val="00295F94"/>
    <w:rsid w:val="002A706D"/>
    <w:rsid w:val="002A7805"/>
    <w:rsid w:val="002B00E2"/>
    <w:rsid w:val="002B255E"/>
    <w:rsid w:val="002B2CB9"/>
    <w:rsid w:val="002B792A"/>
    <w:rsid w:val="002D6839"/>
    <w:rsid w:val="002E1408"/>
    <w:rsid w:val="002E4701"/>
    <w:rsid w:val="002E5D93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6CE1"/>
    <w:rsid w:val="003474A8"/>
    <w:rsid w:val="00354F43"/>
    <w:rsid w:val="00374A48"/>
    <w:rsid w:val="003753DC"/>
    <w:rsid w:val="00382F94"/>
    <w:rsid w:val="00390CF2"/>
    <w:rsid w:val="0039729B"/>
    <w:rsid w:val="00397EEA"/>
    <w:rsid w:val="003C2930"/>
    <w:rsid w:val="003C3856"/>
    <w:rsid w:val="003C69C4"/>
    <w:rsid w:val="003D232B"/>
    <w:rsid w:val="003D2FD1"/>
    <w:rsid w:val="003D31E5"/>
    <w:rsid w:val="003E2F94"/>
    <w:rsid w:val="003F04BB"/>
    <w:rsid w:val="003F1C20"/>
    <w:rsid w:val="00402BCE"/>
    <w:rsid w:val="0040529B"/>
    <w:rsid w:val="004070DE"/>
    <w:rsid w:val="00410F15"/>
    <w:rsid w:val="00422F60"/>
    <w:rsid w:val="00432DD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87F0F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2E97"/>
    <w:rsid w:val="00502F92"/>
    <w:rsid w:val="005030C8"/>
    <w:rsid w:val="0050391F"/>
    <w:rsid w:val="00527CA0"/>
    <w:rsid w:val="0053190A"/>
    <w:rsid w:val="005352D9"/>
    <w:rsid w:val="00541760"/>
    <w:rsid w:val="00543E36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1AD9"/>
    <w:rsid w:val="005D2229"/>
    <w:rsid w:val="005D25B2"/>
    <w:rsid w:val="005D6DE9"/>
    <w:rsid w:val="005E37FF"/>
    <w:rsid w:val="005E448E"/>
    <w:rsid w:val="005E5DF5"/>
    <w:rsid w:val="005F618F"/>
    <w:rsid w:val="00603B07"/>
    <w:rsid w:val="006063F8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76498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3EC5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5A1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21D83"/>
    <w:rsid w:val="008308C4"/>
    <w:rsid w:val="008318C5"/>
    <w:rsid w:val="00831D30"/>
    <w:rsid w:val="00844C87"/>
    <w:rsid w:val="00845130"/>
    <w:rsid w:val="00850D27"/>
    <w:rsid w:val="00851011"/>
    <w:rsid w:val="00851A48"/>
    <w:rsid w:val="008564BE"/>
    <w:rsid w:val="00861C59"/>
    <w:rsid w:val="008633A2"/>
    <w:rsid w:val="00865DDB"/>
    <w:rsid w:val="00866CCD"/>
    <w:rsid w:val="0087237F"/>
    <w:rsid w:val="00872565"/>
    <w:rsid w:val="008742B5"/>
    <w:rsid w:val="00880DFD"/>
    <w:rsid w:val="00883BC3"/>
    <w:rsid w:val="008919B1"/>
    <w:rsid w:val="008A501D"/>
    <w:rsid w:val="008B7886"/>
    <w:rsid w:val="008D04AA"/>
    <w:rsid w:val="008D2878"/>
    <w:rsid w:val="008D3DCC"/>
    <w:rsid w:val="008D41D4"/>
    <w:rsid w:val="008D4D57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943E5"/>
    <w:rsid w:val="009A0D5C"/>
    <w:rsid w:val="009A1AF2"/>
    <w:rsid w:val="009A2BE9"/>
    <w:rsid w:val="009A5E3B"/>
    <w:rsid w:val="009A78F9"/>
    <w:rsid w:val="009B4214"/>
    <w:rsid w:val="009C5AF9"/>
    <w:rsid w:val="009D29A3"/>
    <w:rsid w:val="009D6616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0CAC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0FD7"/>
    <w:rsid w:val="00AB7A25"/>
    <w:rsid w:val="00AB7B02"/>
    <w:rsid w:val="00AC6C1E"/>
    <w:rsid w:val="00AD18D2"/>
    <w:rsid w:val="00AE7381"/>
    <w:rsid w:val="00AE7443"/>
    <w:rsid w:val="00AF457B"/>
    <w:rsid w:val="00AF6AE2"/>
    <w:rsid w:val="00B04DA0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05E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52C2B"/>
    <w:rsid w:val="00C63F56"/>
    <w:rsid w:val="00C717EB"/>
    <w:rsid w:val="00C7528F"/>
    <w:rsid w:val="00C861C6"/>
    <w:rsid w:val="00C92FDD"/>
    <w:rsid w:val="00C948EE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1230"/>
    <w:rsid w:val="00D362F7"/>
    <w:rsid w:val="00D37899"/>
    <w:rsid w:val="00D401A5"/>
    <w:rsid w:val="00D41868"/>
    <w:rsid w:val="00D459E6"/>
    <w:rsid w:val="00D51C4C"/>
    <w:rsid w:val="00D612A5"/>
    <w:rsid w:val="00D675F5"/>
    <w:rsid w:val="00D7125E"/>
    <w:rsid w:val="00D77BC3"/>
    <w:rsid w:val="00D80EF8"/>
    <w:rsid w:val="00D841F2"/>
    <w:rsid w:val="00D84D15"/>
    <w:rsid w:val="00D853DC"/>
    <w:rsid w:val="00D935B9"/>
    <w:rsid w:val="00DB7127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18D7"/>
    <w:rsid w:val="00E03427"/>
    <w:rsid w:val="00E25809"/>
    <w:rsid w:val="00E26DC1"/>
    <w:rsid w:val="00E31CB3"/>
    <w:rsid w:val="00E3292D"/>
    <w:rsid w:val="00E36754"/>
    <w:rsid w:val="00E44433"/>
    <w:rsid w:val="00E447A2"/>
    <w:rsid w:val="00E44EE8"/>
    <w:rsid w:val="00E51552"/>
    <w:rsid w:val="00E52EDC"/>
    <w:rsid w:val="00E55045"/>
    <w:rsid w:val="00E55385"/>
    <w:rsid w:val="00E671AD"/>
    <w:rsid w:val="00E708FF"/>
    <w:rsid w:val="00E82D16"/>
    <w:rsid w:val="00E83C1A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53CE"/>
    <w:rsid w:val="00F01A49"/>
    <w:rsid w:val="00F06804"/>
    <w:rsid w:val="00F07B5E"/>
    <w:rsid w:val="00F10E9E"/>
    <w:rsid w:val="00F21C6D"/>
    <w:rsid w:val="00F30DDA"/>
    <w:rsid w:val="00F44C88"/>
    <w:rsid w:val="00F46A9E"/>
    <w:rsid w:val="00F555CE"/>
    <w:rsid w:val="00F600F5"/>
    <w:rsid w:val="00F63D9E"/>
    <w:rsid w:val="00F70126"/>
    <w:rsid w:val="00F72C6F"/>
    <w:rsid w:val="00F76B7C"/>
    <w:rsid w:val="00F82B9F"/>
    <w:rsid w:val="00F83B86"/>
    <w:rsid w:val="00F8638C"/>
    <w:rsid w:val="00F8768F"/>
    <w:rsid w:val="00FA03AB"/>
    <w:rsid w:val="00FA0DEA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  <w:rsid w:val="00FF20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9A1AF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092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7114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11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8583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387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669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8745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563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81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0761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1779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637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4834</TotalTime>
  <Pages>3</Pages>
  <Words>248</Words>
  <Characters>1415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1660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125</cp:revision>
  <cp:lastPrinted>2008-05-31T10:14:00Z</cp:lastPrinted>
  <dcterms:created xsi:type="dcterms:W3CDTF">2022-10-17T08:46:00Z</dcterms:created>
  <dcterms:modified xsi:type="dcterms:W3CDTF">2024-11-14T05:55:00Z</dcterms:modified>
</cp:coreProperties>
</file>