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Оперативно управление на банковата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ФФ-КФК-М-352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ФФ-КФК-М-352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"Оперативно управление на банковата дейност" се изучава от студентите – редовна и дистанционна форма на обучение в магистърската специалност "Банков мениджмънт". Целта на учебния курс е да съдейства за формирането на знания с практическа насоченост за основните страни на съвременния финансов мениджмънт в банките и умения за вземането на рационални управленски решения в сложната и динамична среда, в която те функционират. Материалът, който се обхваща, е нов за студентите и има изразен иновационен характер. При неговото разработване авторът се базира на опита на развитите страни и на нововъведенията в търговските банки в България.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курса "Оперативно управление на банковата дейност" са знанията, получени по дисциплините: „Въведение в банковото дело”, „Банково обслужване на икономическите агенти”, „Банков анализ”, „Практически банков мениджмънт” и „Риск мениджмънт на търговските банки” 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ИНТЕРНЕТ среда.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получават знания с практическа насоченост за основните страни на съвременния финансов мениджмънт в банките и умения за вземането на рационални управленски решения в сложната и динамична среда, в която те функционират.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 European University-Greece, Center for Management Studies, Master of Science in Finance- Banking. Course: Bank Management.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 Universiteit Antwerpen Management School-Belgium, Programme Master in Banking, Courses: Bank Landing and Credit Risk Management - Module 2, Private Banking and Asset Management – Module 3.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 Kent State University – UK, College of Business Administration, Master of Arts in Economics, Course: Comercial Bank Management.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Оперативно управление на финансовите резултати на банката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Инструменти за регулиране на финансовите резултати на банката</w:t>
              <w:br/>
              <w:t xml:space="preserve">2. Критични фактори, влияещи негативно върху финансовите резултати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Финансово планиране и бюджетиране в банката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Финансово планиране в банките </w:t>
              <w:br/>
              <w:t xml:space="preserve">2. Процесът на бюджетиране и неговото място в дейността на банките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Трансферно управление на банковите ресурси и алокация на разходите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Механизмът на трансферно ценообразуване в банките </w:t>
              <w:br/>
              <w:t xml:space="preserve">2. Методи за трансферно ценообразуване</w:t>
              <w:br/>
              <w:t xml:space="preserve">3. Разпределение (алокация) на неоперативните разходи</w:t>
              <w:br/>
              <w:t xml:space="preserve">4. Определяне на финансовия резултат на центровете на печалба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Кредитна и влогонабирателна политика на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Фактори и елементи на кредитната политика на банките </w:t>
              <w:br/>
              <w:t xml:space="preserve">2. Фактори, влияещи върху лихвената политика на банките </w:t>
              <w:br/>
              <w:t xml:space="preserve">3. Влогонабирателна политика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Практически аспекти на ценообразуването на банковите продукти 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Фактори, цели и етапи на ценообразуването на банковите продукти и услуги</w:t>
              <w:br/>
              <w:t xml:space="preserve">2. Модели за кредитно ценообразуване и тяхното практическо използване</w:t>
              <w:br/>
              <w:t xml:space="preserve">3. Методи за ценообразуване на банковите влогове и тяхното практическо използване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Стрес-тестването – съвременен инструмент на оперативния банков риск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значимост и обхват на стрес-тестването в съвременната банкова практика</w:t>
              <w:br/>
              <w:t xml:space="preserve">2. Идентифициране на рисковите фактори</w:t>
              <w:br/>
              <w:t xml:space="preserve">3. Методология на стрес-тестването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Комплексно студентско практико-приложно изследване –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"Оперативно управление на банковата дейност"в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 (2018). Оперативно управление на банковата дейност (Учебно пособие за дистанционно обучение), Свищов, АИ Ценов, ISBN: 978-954-23-1598-8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Годишни отчети на БНБ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Икономически преглед – тримесечен бюлетин на БНБ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Банките в България – тримесечен бюлетин на БНБ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 и колектив. (2007). Финансов мениджмънт на банката, Русе, Авангард принт,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Джонсън, Ф., &amp; Джонсън, Р. (1996). Банков мениджмънт. Варна: Princeps.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Трифонова, С. (2015). Управление на риска в банката. София: Тракия-М.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Лаврушин, О. (2009). Банковский менеджмен. Москва: КНОРУС.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Ларионова, И. (2014). Риск-менеджмент в коммерческом банке. Москва: КНОРУС.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Поморина, М. (2013). Финансовое управление в коммерческом банке. Москва: КНОРУС.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Роуз, П. (1997). Банковский менеджмент. Москва: Дело.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Koch, T., S. MacDonald. (2015). Bank Management (8th Edition изд.). Cengage Learning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Sinkey, J. (1998). Commercial bank financial management. New Jersey.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2013/36/ЕС на Европейския парламент и на Съвета от 26 юни 2013 г. относно достъпа до осъществяването на дейност от кредитните институции и относно пруденциалния надзор върху кредитните институции и инвестиционните посредници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575/2013 НА ЕВРОПЕЙСКИЯ ПАРЛАМЕНТ И НА СЪВЕТА от 26 юни 2013 година относно пруденциалните изисквания за кредитните институции и инвестиционните посредници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институции. // обн., ДВ, бр. 59 от 2006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8 на БНБ за капиталовите буфери на банките за капиталовите буфери на банките // обн., ДВ, бр., 2014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7 на БНБ за организацията и управлението на рисковете в банките. // обн., ДВ, бр. 40 от 2014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10 на БНБ за вътрешния контрол в банките  // обн., ДВ, бр. 108 от 2003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11 на БНБ за управлението и надзора върху ликвидността на банките // обн., ДВ бр. 22 от 2007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www.bis.org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www.ecb.europa.eu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www.eba.europa.eu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Жельо Вътев)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