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Бюджетно управление на фирмата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по дисциплината е предназначена за специалност "Финанси". Тя има за цел да даде специални теоретически и практически познания в областта на финансовото и по-специално бюджетното управление на фирмата. В основата си програмата е ориентирана към даване на информация и знания за формиране на финансовите очаквания на предприемачите, т.е. как да се използват техниките на бюджетирането и бюджетния контрол както за предвиждане на паричните и стоковите потоци, така и за контрол и проверка на получените резултати.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програмата са знанията получени по "Икономикс", "Теория на финансите", “Статистика”, "Финанси  на фирмата", "Финансов анализ", "Инвестиции" и "Управление на портфейла". Изход на програмата са дисциплините, специализиращи в областта на финансовия мениджмънт.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програмата са знанията получени по "Икономикс", "Теория на финансите", “Статистика”, "Финанси  на фирмата", "Финансов анализ", "Инвестиции" и "Управление на портфейла".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уеб среда.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Изход на програмата са знанията, допринасящи за дисциплините в областта на финансовия мениджмънт.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BOSTON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TALLINN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SZECHENYI ISTVAN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LETOURNEAU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Kyiv National Economic University named after Vadym Hetman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Теория на бюджетното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Етапи на бюджетирането във фирмата</w:t>
              <w:br/>
              <w:t xml:space="preserve">2.	Подходи за разработване на фирмения бюджет</w:t>
              <w:br/>
              <w:t xml:space="preserve">3.	Ролята на финансовото планиране в бюджетните процедури</w:t>
              <w:br/>
              <w:t xml:space="preserve">4.	Място на бюджета в управленската структура на фирмата</w:t>
              <w:br/>
              <w:t xml:space="preserve">5.	Бюджетен контрол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Корпоративно финансово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Модели за финансово планиране</w:t>
              <w:br/>
              <w:t xml:space="preserve">2. Управление на оборотните потребности и паричните наличности</w:t>
              <w:br/>
              <w:t xml:space="preserve">3. Управление на фирмения кредит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Аналитични техники за финансово прогнозиране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Метод на подвижните средни</w:t>
              <w:br/>
              <w:t xml:space="preserve">2.	Метод на претеглените подвижни средни</w:t>
              <w:br/>
              <w:t xml:space="preserve">3.	Метод на експоненциалното изглаждане</w:t>
              <w:br/>
              <w:t xml:space="preserve">4.	Метод на трендовата проекция</w:t>
              <w:br/>
              <w:t xml:space="preserve">5.	Метод на сезонната проекция</w:t>
              <w:br/>
              <w:t xml:space="preserve">6.	Съпоставяне между метода на линейната регресия и метода процент от продажбите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Бюджетиране на продажбите, доставките и производството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Бюджет на продажбите</w:t>
              <w:br/>
              <w:t xml:space="preserve">2. Бюджетно управление на доставките и производството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Бюджетиране на инвестициите и бързоликвидните активи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Бюджет на инвестициите</w:t>
              <w:br/>
              <w:t xml:space="preserve">2. Бюджет на бързоликвидните активи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Изграждане на  интегрирана  система за фирмено финансово планиране и бюджетиране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Основните финансови отчети в бюджетирането на фирмата</w:t>
              <w:br/>
              <w:t xml:space="preserve">2.	Бюджетното управление като елемент на организацията на фирмата</w:t>
              <w:br/>
              <w:t xml:space="preserve">3.	Изграждане на интегрирани бюджетни модели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Комплексно студентско практико-приложно изследване – семестриален казус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Част първа. Генериране на индивидуални променливи чрез My Variables</w:t>
              <w:br/>
              <w:t xml:space="preserve">2.	Част втора. Въвеждаща проблематика, базисни бюджети и калкулации</w:t>
              <w:br/>
              <w:t xml:space="preserve">3.	Част трета. Развиване на бюджетна система на фирмата..Анализ на бюджетите, финансов и рисков анализ. Изводи и предложения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VBA for 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"Бюджетно управление на фирмата"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Ст., Захариев, В. (2016). Бюджетно управление на фирмата (А4). Свищов, АИ „Ценов“.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Управление на дълга. // АИ Ценов,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Финансово управление на човешките ресурси. // АИ Ценов,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Лилова, Р. и др. Ценови мениджмънт. // АИ Ценов,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и др. Управление на портфейла, В. Търново, АБАГАР,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Adamov, V. et al. Corporate Budget Management.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Adamov, V. et al. Corporate Capital Management.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Lilova, A. et al. Price management. // АИ Ценов,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Prodanov, S. Capital Budgeting.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Pytev, P. International Financial Management.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Simeonov, S. Financial Derivatives.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A. Debt Management.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Zahariev, A. Financial Management of Human Resources. // ABAGAR,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Baumol, W.S., “The transactions Demands for Cash: An Inventory Theoretic Approach.” Quarterly Journal of Economics 66, 1952.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Jonio.F and Plaindoux. Controle Budgetire. Paris, Dunod, 1971.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Адамов, В., Дж. Холст и А. Захариев. Финансов анализ. В. Търново, АБАГАР,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Glenn A. Welsch et al. Profit Planning and Control, Prentice Hall; 5th edition, 1988.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Jeremy Hope, Robin Fraser, Charles T. Horngren. Beyond Budgeting: How Managers Can Break Free from the Annual Performance Trap, Harvard Business School Press,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Velez-Pareja, Ignacio and Tham, Joseph, Prospective Analysis: Guidelines for Forecasting Financial Statements (May 4, 2008).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Ramanna Vishwanath, Chandrasekhar Krishnamurti, eds., Investment Management: a Modern Guide to Security Analysis and Stock Selection,  2009.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http://chandoo.org/wp/2010/07/21/financial-modeling-introduction/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https://www.financial-planning.com/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https://www.financial-planning.com/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https://www.onestream.com/blog/planning-budgeting-and-forecasting/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http://bizcap.com/corporate-financial-planning/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Stoyan Prodanov,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Stefan Stanimirov,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