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капиталите във фирмата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„Управление на капиталите във фирмата” се изучава от студентите в ОКС „Магистър”, магистърски програми „Финансов мениджмънт”, „Агробизнес”, „Икономика и мениджмънт на туризма” и "Европейски бизнес и регулации". Целта на курса е да се развият компетенциите на финансовия мениджър за максимализиране на акционерното богатство чрез развитие ефекта на финансовия лийвъридж в условията на пазарни лихви, риск и регулации на борсовата търговия с корпоративни ценни книжа.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на курса са знанията, получени по дисциплините: „Финанси”, “Финанси на фирмата”, “Валути и валутни системи”, “Инвестиции”, “Управление на портфейла” и “Финансов анализ”. В рамките на курса се разработва семестриален казус, чиято главна цел е да се тренират и проверят практически умения на студентите по оптимизиране структурата на дългосрочните капитали във фирмата.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ИНТЕРНЕТ среда. Курсът е пилотно осигурен с видеоклипове в подкрепа на успешното решаване на семестриалния казус.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 на оптималността на капиталовата структура на водещи български индустриални предприятия. Използват се различни технически средства за обучение, като основният академичен текст, осигуряващ курса е достъпен на дигитален носител в PDF формат. Допълнителни материали в полза на обучението по курса са достъпни в ИНТЕРНЕТ среда - http://vjl.uni-svishtov.bg/. Курсът е пилотно осигурен с видеоклипове в подкрепа на успешното решаване на семестриалния казус.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моделиране на устойчиви аналитично-управленски умения чрез внедряване и актуализация на поливариантно индивидуално семестриално практико-приложно задание – казус.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Изход на курса са изучаваните в рамките на магистърските програми курсове, фокусирани върху процесите на управление на фирмата и нейния персонал.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Leichester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Manchester Metropoliten University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Lubin School of 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ВЪВЕДЕНИЕ В КАПИТАЛОВИЯ МЕНИДЖМЪНТ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Капиталообразуване и акционерно богатство</w:t>
              <w:br/>
              <w:t xml:space="preserve">2. Базисни отчетни стандарти за финансовото състояние във фирмите и банките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БАЛАНС И ФИРМЕН ФИНАНСОВ ОТЧЕТ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Баланс</w:t>
              <w:br/>
              <w:t xml:space="preserve">2. Отчет за приходите и разходите</w:t>
              <w:br/>
              <w:t xml:space="preserve">3. Отчет за паричните потоци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ТЕОРИЯ НА МИЛЪР И МОДИЛИАНИ ЗА КАПИТАЛОВАТА СТРУКТУРА НА ФИРМАТА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Цена на собствения капитал</w:t>
              <w:br/>
              <w:t xml:space="preserve">2. Цена на заемния капитал на фирмата</w:t>
              <w:br/>
              <w:t xml:space="preserve">3. Капиталова структура и среднопретеглена цена на капитала на фирмата - WACC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АНАЛИТИЧНИ БАНКОВИ БАЛАНСИ. МЕЖДУНАРОДНИ РЕГУЛАТОРНИ СТАНДАРТИ ЗА КАПИТАЛА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Ключови балансови позиции на банките</w:t>
              <w:br/>
              <w:t xml:space="preserve">2.	Аналитични форми за представяне на балансовите позиции</w:t>
              <w:br/>
              <w:t xml:space="preserve">3.	Сравнителна характеристика на балансите на банките и фирмите</w:t>
              <w:br/>
              <w:t xml:space="preserve">4.	Нови регулаторни стандарти за банките след кризата</w:t>
              <w:br/>
              <w:t xml:space="preserve">5.	Ефекти от дерегулации в банковата система</w:t>
              <w:br/>
              <w:t xml:space="preserve">6.	Коефициенти за управлението на кредитния риск при ипотечните кредити</w:t>
              <w:br/>
              <w:t xml:space="preserve">7.	Високорискови ипотечни кредити</w:t>
              <w:br/>
              <w:t xml:space="preserve">8.	Състояние на банковата система в България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ТЕОРЕТИЧНИ ОСНОВИ НА СТРУКТУРАТА НА ЛИХВЕНИТЕ ПРОЦЕНТИ В ПАЗАРНАТА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Лихвеният процент в условията на пазарната икономика</w:t>
              <w:br/>
              <w:t xml:space="preserve">2. Същност и елементи на структурата на лихвените проценти</w:t>
              <w:br/>
              <w:t xml:space="preserve">3. Проблемът за риск-премията при изграждането на структурата на лихвените проценти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ТЕХНИКИ ЗА МАКСИМАЛИЗАЦИЯ НА КОРПОРАТИВНАТА ПЕЧАЛБА. ОПТИМИЗАЦИЯ НА КАПИТАЛОВАТА СТРУКТУРА НА ФИРМАТА. МЕТОДИЧЕСКИ ПРОБЛЕМИ НА КАПИТАЛОВАТА ОПТИМИЗАЦИЯ НА ФИРМИТЕ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Модификация на балансовите данни</w:t>
              <w:br/>
              <w:t xml:space="preserve">2.	Базисни допускания при конструиране на лихвената крива</w:t>
              <w:br/>
              <w:t xml:space="preserve">3.	Технология за измерване на бизнес риска</w:t>
              <w:br/>
              <w:t xml:space="preserve">4.	Максимализация на печалбата на една акция</w:t>
              <w:br/>
              <w:t xml:space="preserve">5.	Оптимизация на капиталовата структура</w:t>
              <w:br/>
              <w:t xml:space="preserve">6.	Методически проблеми при конструиране на лихвената крива</w:t>
              <w:br/>
              <w:t xml:space="preserve">7.	Методически проблеми на балансовата модификация</w:t>
              <w:br/>
              <w:t xml:space="preserve">8.	Методически проблеми на максимализацията на печалбата и оценяването на риска</w:t>
              <w:br/>
              <w:t xml:space="preserve">9.	Методически проблеми при оценяване на максимализираното акционерно богатство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КОМПЛЕКСНО СТУДЕНТСКО ПРАКТИКО-ПРИЛОЖНО ИЗСЛЕДВАНЕ – СЕМЕСТРИАЛЕН КАЗУС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Част първа. Генериране на индивидуални променливи чрез My Variables</w:t>
              <w:br/>
              <w:t xml:space="preserve">2.	Част втора. Въвеждаща проблематика, базисни техники и модели</w:t>
              <w:br/>
              <w:t xml:space="preserve">3.	Част трета. Технология и методология за казусен тренинг. Обосновка на изводи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VBA for 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(2017). Управление на капиталите във фирмата (А4). Свищов, АИ „Ценов“.  ISBN 978-954-23-1287-1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(2016). Управление на капиталите във фирмата (Семестриален изпитен казус). Свищов, АИ „Ценов“.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and others. (2012). Corporate Capital Management. V. Tarnovo: ABAGAR.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Zahariev, A. Issues of Corporate Capital Optimisation in Bulgaria. // Business Management. 2014, 2, pp. 26-47.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ЗКПО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ЗППЦК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http://www.mscidata.com/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http://www.investor.bg/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Андрей Захариев)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Александър Ганчев)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Валентин Милинов)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